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A092" w14:textId="77777777" w:rsidR="00D97736" w:rsidRDefault="00D97736" w:rsidP="00D97736">
      <w:pPr>
        <w:spacing w:after="0" w:line="240" w:lineRule="auto"/>
        <w:jc w:val="both"/>
        <w:rPr>
          <w:rFonts w:ascii="Narkisim" w:hAnsi="Narkisim" w:cs="Narkisim"/>
          <w:sz w:val="28"/>
          <w:szCs w:val="28"/>
          <w:u w:val="single"/>
        </w:rPr>
      </w:pPr>
      <w:r>
        <w:rPr>
          <w:rFonts w:ascii="Narkisim" w:hAnsi="Narkisim" w:cs="Narkisim"/>
          <w:sz w:val="24"/>
          <w:szCs w:val="24"/>
          <w:rtl/>
        </w:rPr>
        <w:t xml:space="preserve">בס"ד                               </w:t>
      </w:r>
      <w:r>
        <w:rPr>
          <w:rFonts w:ascii="Narkisim" w:hAnsi="Narkisim" w:cs="Narkisim"/>
          <w:sz w:val="28"/>
          <w:szCs w:val="28"/>
          <w:u w:val="single"/>
          <w:rtl/>
        </w:rPr>
        <w:t>אגדות חז"ל - חלק מתורה שבעל פה</w:t>
      </w:r>
    </w:p>
    <w:p w14:paraId="417EF793" w14:textId="77777777" w:rsidR="00D97736" w:rsidRDefault="00D97736" w:rsidP="00D97736">
      <w:pPr>
        <w:spacing w:after="0" w:line="240" w:lineRule="auto"/>
        <w:jc w:val="both"/>
        <w:rPr>
          <w:rFonts w:ascii="Narkisim" w:hAnsi="Narkisim" w:cs="Narkisim"/>
          <w:sz w:val="24"/>
          <w:szCs w:val="24"/>
          <w:rtl/>
        </w:rPr>
      </w:pPr>
    </w:p>
    <w:p w14:paraId="3EECA9E1"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 xml:space="preserve">1. </w:t>
      </w:r>
      <w:r>
        <w:rPr>
          <w:rFonts w:ascii="Miriam" w:hAnsi="Miriam" w:cs="Miriam"/>
          <w:sz w:val="24"/>
          <w:szCs w:val="24"/>
          <w:u w:val="single"/>
          <w:rtl/>
        </w:rPr>
        <w:t xml:space="preserve">שו"ת הרשב"א חלק א סימן תיח </w:t>
      </w:r>
    </w:p>
    <w:p w14:paraId="183DF0A9"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 xml:space="preserve">החלק השלישי, כל המאמרים המספרים בשום חידוש יוצא מן המנהג ועל הכלל בשנוי אי זה טבע, שלא ימשך לנו ממנו שום תועלת מבואר באמונה או שום חזוק. אלא שיזכירו על צד הסיפור לבד לתועלת הרווחת התלמידים וצורך הכנסתם במלי דבדיחותא, להניח מכובד העיון ועמל הגרסא. וזה בספורי רבה בר בר חנא וזולתם מהדומים. </w:t>
      </w:r>
    </w:p>
    <w:p w14:paraId="1B4647A8" w14:textId="77777777" w:rsidR="00D97736" w:rsidRDefault="00D97736" w:rsidP="00D97736">
      <w:pPr>
        <w:spacing w:after="0" w:line="240" w:lineRule="auto"/>
        <w:jc w:val="both"/>
        <w:rPr>
          <w:rFonts w:ascii="Narkisim" w:hAnsi="Narkisim" w:cs="Narkisim"/>
          <w:sz w:val="24"/>
          <w:szCs w:val="24"/>
          <w:rtl/>
        </w:rPr>
      </w:pPr>
    </w:p>
    <w:p w14:paraId="7237BDB6"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 xml:space="preserve">2. </w:t>
      </w:r>
      <w:r>
        <w:rPr>
          <w:rFonts w:ascii="Miriam" w:hAnsi="Miriam" w:cs="Miriam"/>
          <w:sz w:val="24"/>
          <w:szCs w:val="24"/>
          <w:u w:val="single"/>
          <w:rtl/>
        </w:rPr>
        <w:t>תלמוד ירושלמי שבת פרק טז ה"א</w:t>
      </w:r>
      <w:r>
        <w:rPr>
          <w:rFonts w:ascii="Narkisim" w:hAnsi="Narkisim" w:cs="Narkisim"/>
          <w:sz w:val="24"/>
          <w:szCs w:val="24"/>
          <w:rtl/>
        </w:rPr>
        <w:t xml:space="preserve"> </w:t>
      </w:r>
    </w:p>
    <w:p w14:paraId="5F75EC78"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א"ר יהושע בן לוי הדא אגדתא הכותבה אין לו חלק, החורשה מתחרך השומעה אינו מקבל שכר. אריב"ל אנא מן יומוי לא איסתכלית בספרא דאגדתא, אלא חד זמן איסתכלית...ר' חייא בר בא חמא חד ספר דאגדה, אמר אי מה כתיב טבאות תקטע ידה דכתבתה. אמר ליה חד אבוי דההוא גברא כתבה, א"ל כן אמרת תקטע ידה דכתבתה.</w:t>
      </w:r>
    </w:p>
    <w:p w14:paraId="49FDB373" w14:textId="77777777" w:rsidR="00D97736" w:rsidRDefault="00D97736" w:rsidP="00D97736">
      <w:pPr>
        <w:spacing w:after="0" w:line="240" w:lineRule="auto"/>
        <w:jc w:val="both"/>
        <w:rPr>
          <w:rFonts w:ascii="Narkisim" w:hAnsi="Narkisim" w:cs="Narkisim"/>
          <w:sz w:val="24"/>
          <w:szCs w:val="24"/>
          <w:rtl/>
        </w:rPr>
      </w:pPr>
      <w:r>
        <w:rPr>
          <w:rFonts w:ascii="Miriam" w:hAnsi="Miriam" w:cs="Miriam"/>
          <w:u w:val="single"/>
          <w:rtl/>
        </w:rPr>
        <w:t>תלמוד בבלי ברכות דף י ע"א</w:t>
      </w:r>
      <w:r>
        <w:rPr>
          <w:rFonts w:ascii="Narkisim" w:hAnsi="Narkisim" w:cs="Narkisim"/>
          <w:sz w:val="24"/>
          <w:szCs w:val="24"/>
          <w:rtl/>
        </w:rPr>
        <w:t xml:space="preserve">    מר עוקבא...הוה מסדר אגדתא קמיה דרבי יהושע בן לוי.</w:t>
      </w:r>
    </w:p>
    <w:p w14:paraId="24DA2649" w14:textId="77777777" w:rsidR="00D97736" w:rsidRDefault="00D97736" w:rsidP="00D97736">
      <w:pPr>
        <w:spacing w:after="0" w:line="240" w:lineRule="auto"/>
        <w:jc w:val="both"/>
        <w:rPr>
          <w:rFonts w:ascii="Narkisim" w:hAnsi="Narkisim" w:cs="Narkisim"/>
          <w:sz w:val="24"/>
          <w:szCs w:val="24"/>
          <w:rtl/>
        </w:rPr>
      </w:pPr>
      <w:r>
        <w:rPr>
          <w:rFonts w:ascii="Miriam" w:hAnsi="Miriam" w:cs="Miriam"/>
          <w:u w:val="single"/>
          <w:rtl/>
        </w:rPr>
        <w:t>מסכת בבא בתרא דף ט ע"ב</w:t>
      </w:r>
      <w:r>
        <w:rPr>
          <w:rFonts w:ascii="Narkisim" w:hAnsi="Narkisim" w:cs="Narkisim"/>
          <w:sz w:val="24"/>
          <w:szCs w:val="24"/>
          <w:rtl/>
        </w:rPr>
        <w:t xml:space="preserve"> ריב"ל אמר הרגיל לעשות צדקה - זוכה הויין לו בנים בעלי חכמה...עושר, בעלי אגדה.</w:t>
      </w:r>
    </w:p>
    <w:p w14:paraId="5FFB7A63" w14:textId="77777777" w:rsidR="00D97736" w:rsidRDefault="00D97736" w:rsidP="00D97736">
      <w:pPr>
        <w:spacing w:after="0" w:line="240" w:lineRule="auto"/>
        <w:jc w:val="both"/>
        <w:rPr>
          <w:rFonts w:ascii="Narkisim" w:hAnsi="Narkisim" w:cs="Narkisim"/>
          <w:sz w:val="24"/>
          <w:szCs w:val="24"/>
          <w:rtl/>
        </w:rPr>
      </w:pPr>
    </w:p>
    <w:p w14:paraId="4D9306D3"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 xml:space="preserve">3. </w:t>
      </w:r>
      <w:r>
        <w:rPr>
          <w:rFonts w:ascii="Miriam" w:hAnsi="Miriam" w:cs="Miriam"/>
          <w:sz w:val="24"/>
          <w:szCs w:val="24"/>
          <w:u w:val="single"/>
          <w:rtl/>
        </w:rPr>
        <w:t>תשובות הגאונים - הרכבי סימן שנג</w:t>
      </w:r>
      <w:r>
        <w:rPr>
          <w:rFonts w:ascii="Narkisim" w:hAnsi="Narkisim" w:cs="Narkisim"/>
          <w:sz w:val="24"/>
          <w:szCs w:val="24"/>
          <w:rtl/>
        </w:rPr>
        <w:t xml:space="preserve"> </w:t>
      </w:r>
    </w:p>
    <w:p w14:paraId="1C79A4D8"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ואילו כולן מדרשות הן ואגדות ואין מקשין עליהן, דתנו רבנן אין מקשין בהגדה. ויש למקרא הזה פתרונות אחרים.</w:t>
      </w:r>
    </w:p>
    <w:p w14:paraId="01B5C44B" w14:textId="77777777" w:rsidR="00D97736" w:rsidRDefault="00D97736" w:rsidP="00D97736">
      <w:pPr>
        <w:spacing w:after="0" w:line="240" w:lineRule="auto"/>
        <w:jc w:val="both"/>
        <w:rPr>
          <w:rFonts w:ascii="Miriam" w:hAnsi="Miriam" w:cs="Miriam"/>
          <w:rtl/>
        </w:rPr>
      </w:pPr>
      <w:r>
        <w:rPr>
          <w:rFonts w:ascii="Miriam" w:hAnsi="Miriam" w:cs="Miriam"/>
          <w:u w:val="single"/>
          <w:rtl/>
        </w:rPr>
        <w:t>מבוא התלמוד לר' שמואל הנגיד</w:t>
      </w:r>
      <w:r>
        <w:rPr>
          <w:rFonts w:ascii="Miriam" w:hAnsi="Miriam" w:cs="Miriam"/>
          <w:rtl/>
        </w:rPr>
        <w:t xml:space="preserve"> </w:t>
      </w:r>
    </w:p>
    <w:p w14:paraId="35383236"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הגדה הוא כל פירוש שיבא בתלמוד על שום ענין שלא יהיה מצוה...ואין לך ללמוד ממנה אלא מה שיעלה על הדעת</w:t>
      </w:r>
    </w:p>
    <w:p w14:paraId="47EB079A" w14:textId="77777777" w:rsidR="00D97736" w:rsidRDefault="00D97736" w:rsidP="00D97736">
      <w:pPr>
        <w:spacing w:after="0" w:line="240" w:lineRule="auto"/>
        <w:jc w:val="both"/>
        <w:rPr>
          <w:rFonts w:ascii="Narkisim" w:hAnsi="Narkisim" w:cs="Narkisim"/>
          <w:sz w:val="24"/>
          <w:szCs w:val="24"/>
          <w:rtl/>
        </w:rPr>
      </w:pPr>
    </w:p>
    <w:p w14:paraId="1E8F8274"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 xml:space="preserve">4. </w:t>
      </w:r>
      <w:r>
        <w:rPr>
          <w:rFonts w:ascii="Miriam" w:hAnsi="Miriam" w:cs="Miriam"/>
          <w:sz w:val="24"/>
          <w:szCs w:val="24"/>
          <w:u w:val="single"/>
          <w:rtl/>
        </w:rPr>
        <w:t>ספר האשכול הלכות ספר תורה דף ס עמוד א</w:t>
      </w:r>
      <w:r>
        <w:rPr>
          <w:rFonts w:ascii="Narkisim" w:hAnsi="Narkisim" w:cs="Narkisim"/>
          <w:sz w:val="24"/>
          <w:szCs w:val="24"/>
          <w:rtl/>
        </w:rPr>
        <w:t xml:space="preserve"> </w:t>
      </w:r>
    </w:p>
    <w:p w14:paraId="028C5803"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ואמר מר רב שרירא הני מילי דמקרי מדרש ואגדה אומדנא נינהו, ויש מהן שהוא כך...והרבה יש שאינו כן...ולכך אין אנו סומכין על דברי אגדה...ונשאל מר רב האיי ז"ל מה הפרש בין ההגדה והמדרש הכתובין בתלמוד... וכתובות חוץ לתלמוד. והשיב כלל זה שכל מה שנקבע בתלמוד מחוור הוא ממה שלא נקבע בו, ואעפ"כ הגדה ומדרש אף על פי שכתובין בתלמוד אם לא יכוונו ואם ישתבשו אין לסמוך עליהם, כי כללינו הוא אין סומכין על ההגדה</w:t>
      </w:r>
    </w:p>
    <w:p w14:paraId="5D192396" w14:textId="77777777" w:rsidR="00D97736" w:rsidRDefault="00D97736" w:rsidP="00D97736">
      <w:pPr>
        <w:spacing w:after="0" w:line="240" w:lineRule="auto"/>
        <w:jc w:val="both"/>
        <w:rPr>
          <w:rFonts w:ascii="Narkisim" w:hAnsi="Narkisim" w:cs="Narkisim"/>
          <w:sz w:val="24"/>
          <w:szCs w:val="24"/>
          <w:rtl/>
        </w:rPr>
      </w:pPr>
    </w:p>
    <w:p w14:paraId="287709B0"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 xml:space="preserve">5. </w:t>
      </w:r>
      <w:r>
        <w:rPr>
          <w:rFonts w:ascii="Miriam" w:hAnsi="Miriam" w:cs="Miriam"/>
          <w:sz w:val="24"/>
          <w:szCs w:val="24"/>
          <w:u w:val="single"/>
          <w:rtl/>
        </w:rPr>
        <w:t>אליהו רבה פרשה יח</w:t>
      </w:r>
      <w:r>
        <w:rPr>
          <w:rFonts w:ascii="Narkisim" w:hAnsi="Narkisim" w:cs="Narkisim"/>
          <w:sz w:val="24"/>
          <w:szCs w:val="24"/>
          <w:rtl/>
        </w:rPr>
        <w:t xml:space="preserve">  </w:t>
      </w:r>
    </w:p>
    <w:p w14:paraId="79BB6765"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ועל הנחל יעלה על שפתו מזה ומזה (יחזקאל מז יב), מה יש בנחל זה, יש בו תורה מקרא ומשנה ומדרש והלכות ואגדות, ומעשים טובים ותלמוד תורה, והכל נמשכין ויוצאין מלפני הגבורה.</w:t>
      </w:r>
    </w:p>
    <w:p w14:paraId="257A9251" w14:textId="77777777" w:rsidR="00D97736" w:rsidRDefault="00D97736" w:rsidP="00D97736">
      <w:pPr>
        <w:spacing w:after="0" w:line="240" w:lineRule="auto"/>
        <w:jc w:val="both"/>
        <w:rPr>
          <w:rFonts w:ascii="Narkisim" w:hAnsi="Narkisim" w:cs="Narkisim"/>
          <w:sz w:val="24"/>
          <w:szCs w:val="24"/>
          <w:rtl/>
        </w:rPr>
      </w:pPr>
    </w:p>
    <w:p w14:paraId="6A4BF461"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 xml:space="preserve">6. </w:t>
      </w:r>
      <w:r>
        <w:rPr>
          <w:rFonts w:ascii="Miriam" w:hAnsi="Miriam" w:cs="Miriam"/>
          <w:sz w:val="24"/>
          <w:szCs w:val="24"/>
          <w:u w:val="single"/>
          <w:rtl/>
        </w:rPr>
        <w:t>ספרי דברים פרשת האזינו פיסקא שו</w:t>
      </w:r>
      <w:r>
        <w:rPr>
          <w:rFonts w:ascii="Narkisim" w:hAnsi="Narkisim" w:cs="Narkisim"/>
          <w:sz w:val="24"/>
          <w:szCs w:val="24"/>
          <w:rtl/>
        </w:rPr>
        <w:t xml:space="preserve"> </w:t>
      </w:r>
    </w:p>
    <w:p w14:paraId="7EEB2DF6"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יערף כמטר לקחי, מה מטר זה יורד על האילנות ונותן בהם מטעמים לכאו"א לפי מה שהוא, בגפן לפי מה שהוא בזית לפי מה שהוא בתאנה לפי מה שהיא, כך דברי תורה כולה אחת ויש בה מקרא ומשנה תלמוד הלכות והגדות.</w:t>
      </w:r>
    </w:p>
    <w:p w14:paraId="1F4F38D2" w14:textId="77777777" w:rsidR="00D97736" w:rsidRDefault="00D97736" w:rsidP="00D97736">
      <w:pPr>
        <w:spacing w:after="0" w:line="240" w:lineRule="auto"/>
        <w:jc w:val="both"/>
        <w:rPr>
          <w:rFonts w:ascii="Narkisim" w:hAnsi="Narkisim" w:cs="Narkisim"/>
          <w:sz w:val="24"/>
          <w:szCs w:val="24"/>
          <w:rtl/>
        </w:rPr>
      </w:pPr>
    </w:p>
    <w:p w14:paraId="3D438CE8"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 xml:space="preserve">7. </w:t>
      </w:r>
      <w:r>
        <w:rPr>
          <w:rFonts w:ascii="Miriam" w:hAnsi="Miriam" w:cs="Miriam"/>
          <w:sz w:val="24"/>
          <w:szCs w:val="24"/>
          <w:u w:val="single"/>
          <w:rtl/>
        </w:rPr>
        <w:t>פירוש המשנה לרמב"ם מסכת סנהדרין פרק י משנה א</w:t>
      </w:r>
      <w:r>
        <w:rPr>
          <w:rFonts w:ascii="Narkisim" w:hAnsi="Narkisim" w:cs="Narkisim"/>
          <w:sz w:val="24"/>
          <w:szCs w:val="24"/>
          <w:rtl/>
        </w:rPr>
        <w:t xml:space="preserve"> </w:t>
      </w:r>
    </w:p>
    <w:p w14:paraId="63817818"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והכת השניה גם הם רבים, והם אותם שראו דברי חכמים או שמעוהו והבינוהו כפשטו. וחשבו שאין כוונת חכמים בכך אלא משמעות פשטי הדברים, ולכן זלזלו בו וגנוהו וחשבו למוזר מה שאינו מוזר, וילעיגו על דברי חכמים לעתים קרובות. וחושבים שהם יותר נבונים מהם ויותר זכי רעיון, ושהם עליהם השלום פתיים חסרי דעת סכלים בכל המציאות, ואינם משיגים שום דבר כלל...והם כת ארורה שהתפרצו כלפי אנשים רמי המעלה, שכבר נודעה חכמתם אצל החכמים. ואלו הכשירו את עצמם במדעים, עד שידעו איך כותבים דברים בעניינים האלהיים וכיו"ב מן המדעים להמון ולחכמים...כי אז היו מבינים אם החכמים חכמים או לאו, והיו מובנים להם עניני דבריהם.</w:t>
      </w:r>
    </w:p>
    <w:p w14:paraId="78E92C6C"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והכת השלישית, והם חי ה' מעטים מאד עד שאפשר לקרוא להם כת. והם האנשים שנתבררה אצלם גדולת החכמים וטוב תבונתם, במה שנמצא בכלל דבריהם דברים המראים על עניינים אמתיים מאד. ואף על פי שהם מעטים ומפוזרים בכמה מקומות בחיבוריהם, הרי הם מראים על שלמותם והשגתם את האמת. וגם נתברר אצלם מניעת הנמנעות ומציאות מחוייב המציאות, וידעו שהם עליהם השלום לא דברו דברי הבאי. ונתברר אצלם שיש בדבריהם פשט וסוד, ושכל מה שאמרו מדברים שהם בלתי אפשריים, אין דבריהם בכך אלא על דרך החידה והמשל</w:t>
      </w:r>
    </w:p>
    <w:p w14:paraId="245A272B" w14:textId="77777777" w:rsidR="00D97736" w:rsidRDefault="00D97736" w:rsidP="00D97736">
      <w:pPr>
        <w:spacing w:after="0" w:line="240" w:lineRule="auto"/>
        <w:jc w:val="both"/>
        <w:rPr>
          <w:rFonts w:ascii="Narkisim" w:hAnsi="Narkisim" w:cs="Narkisim"/>
          <w:sz w:val="24"/>
          <w:szCs w:val="24"/>
          <w:rtl/>
        </w:rPr>
      </w:pPr>
      <w:r>
        <w:rPr>
          <w:rFonts w:ascii="Miriam" w:hAnsi="Miriam" w:cs="Miriam"/>
          <w:u w:val="single"/>
          <w:rtl/>
        </w:rPr>
        <w:t>הקדמת הרמב"ם למשנה</w:t>
      </w:r>
      <w:r>
        <w:rPr>
          <w:rFonts w:ascii="Narkisim" w:hAnsi="Narkisim" w:cs="Narkisim"/>
          <w:sz w:val="24"/>
          <w:szCs w:val="24"/>
          <w:rtl/>
        </w:rPr>
        <w:t xml:space="preserve"> והענין הרביעי הזה הדרש שהובא התלמוד, אין לחשוב שהוא קל חשיבות, או שתועלתו מעטה. כי הוא לתכלית גדולה מאד, במה שהוא כולל מן הרמזים העמוקים והעניינים הנפלאים. לפי שאם יעויין עיון מעמיק באותם הדרשות, יובן מהם מהטוב המוחלט מה שאין למעלה ממנו, ויתגלו מהם מן הענינים האלקיים וענינים אמתיים...והחכמים ע"ה היו מסתירים זה מזה סתרי תורה...כי עניינים אלה אינם ממה שאפשר ללמדם ואינם נדרשים ברבים, אלא רומזים עליהם בספרים רמזים נסתרים. ואם הסיר ה' המסך מעל לב מי שרצוי לפניו אחרי שהכשיר עצמו בלמודים, יבין מהם לפי כח שכלו. ואין לאדם לעשות עם הלמוד וההשתדלות בעסק התורה, אלא לכוון את לבו לה' ויתפלל לפניו ויתחנן, שיחנהו דעת ויעזרהו ויגלה לו הסודות הכמוסים בכתבי הקדש. </w:t>
      </w:r>
    </w:p>
    <w:p w14:paraId="319D60E2" w14:textId="77777777" w:rsidR="00D97736" w:rsidRDefault="00D97736" w:rsidP="00D97736">
      <w:pPr>
        <w:spacing w:after="0" w:line="240" w:lineRule="auto"/>
        <w:jc w:val="both"/>
        <w:rPr>
          <w:rFonts w:ascii="Narkisim" w:hAnsi="Narkisim" w:cs="Narkisim"/>
          <w:sz w:val="24"/>
          <w:szCs w:val="24"/>
          <w:rtl/>
        </w:rPr>
      </w:pPr>
    </w:p>
    <w:p w14:paraId="7D9A83C8" w14:textId="77777777" w:rsidR="00D97736" w:rsidRDefault="00D97736" w:rsidP="00D97736">
      <w:pPr>
        <w:spacing w:after="0" w:line="240" w:lineRule="auto"/>
        <w:jc w:val="both"/>
        <w:rPr>
          <w:rFonts w:ascii="Narkisim" w:hAnsi="Narkisim" w:cs="Narkisim"/>
          <w:sz w:val="24"/>
          <w:szCs w:val="24"/>
          <w:u w:val="single"/>
          <w:rtl/>
        </w:rPr>
      </w:pPr>
      <w:r>
        <w:rPr>
          <w:rFonts w:ascii="Narkisim" w:hAnsi="Narkisim" w:cs="Narkisim"/>
          <w:sz w:val="24"/>
          <w:szCs w:val="24"/>
          <w:rtl/>
        </w:rPr>
        <w:t xml:space="preserve">8. </w:t>
      </w:r>
      <w:r>
        <w:rPr>
          <w:rFonts w:ascii="Miriam" w:hAnsi="Miriam" w:cs="Miriam"/>
          <w:sz w:val="24"/>
          <w:szCs w:val="24"/>
          <w:u w:val="single"/>
          <w:rtl/>
        </w:rPr>
        <w:t>רמח"ל מאמר על האגדות</w:t>
      </w:r>
      <w:r>
        <w:rPr>
          <w:rFonts w:ascii="Narkisim" w:hAnsi="Narkisim" w:cs="Narkisim"/>
          <w:sz w:val="24"/>
          <w:szCs w:val="24"/>
          <w:u w:val="single"/>
          <w:rtl/>
        </w:rPr>
        <w:t xml:space="preserve"> </w:t>
      </w:r>
    </w:p>
    <w:p w14:paraId="2BBE8D03"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 xml:space="preserve">והנה התבוננו עוד וראו שבחששא זאת שחששו על חלק המצות, ראוי היה לחוש גם כן על חלק סתרי התורה ועיקרי האלקיות, אך אין התיקון שמצאו לחלק המצות ראוי לחלק הסודות. וזה כי ביאורי המצות והדינין אין היזק כלל אם יכתבו בספר בביאור גלוי לכל קורא, אך חלק הסודות אין ראוי שימסר כך לפני כל הרוצה ליטול את השם, לא מצד יקר המושכלות ולא מצד עמקם. אם מצד יקרם, כי אינו כבודו של הבורא יתברך שימסרו סתריו ביד אנשי מדות רעות, ואפילו שיהיו חכמים מחוכמים. ואם מצד עמקם, שהרי העניינים באמת עמוקים מאד, ולא יצליחו בם אלא אנשים זכי השכל ומלומדים בדרכי העיון היטב. ואם יפגעו בם שכלים גסים אף בלתי מלומדים בעיונים, יוציאו העניינים האמיתים היקרים לשיבושים ודעות רעות. על כן גמרו לבצוע את הדין, והיינו לכתוב אותם למען לא יאבדו מן הדורות האחרונים, אך בדרכים נעלמים ומיני חידות, שלא יוכל לעמוד עליהם אלא מי שמסרו לו </w:t>
      </w:r>
      <w:r>
        <w:rPr>
          <w:rFonts w:ascii="Narkisim" w:hAnsi="Narkisim" w:cs="Narkisim"/>
          <w:sz w:val="24"/>
          <w:szCs w:val="24"/>
          <w:rtl/>
        </w:rPr>
        <w:lastRenderedPageBreak/>
        <w:t xml:space="preserve">המפתחות, דהיינו הכללים שבהם יובנו הרמזים ויפורשו החידות ההם. ומי שלא נמסרו לו המפתחות, יהיו לפניו כדברי הספר החתום וכאלו לא נכתבו כלל. והמפתחות האלה השאירום בידי תלמידיהם שקיבלום מידם...וכן מדור אל דור. והמה הזהירו וכן צוו לכל משכיל ומלמד שיהיה מזהיר ומכריז לכל, שדברי חכמים וחידותיהם צריכים למוד, ושכל הקרוב להם ואין המפתחות בידו אינו אלא רוצה להיכשל. </w:t>
      </w:r>
    </w:p>
    <w:p w14:paraId="48348195" w14:textId="77777777" w:rsidR="00D97736" w:rsidRDefault="00D97736" w:rsidP="00D97736">
      <w:pPr>
        <w:spacing w:after="0" w:line="240" w:lineRule="auto"/>
        <w:jc w:val="both"/>
        <w:rPr>
          <w:rFonts w:ascii="Narkisim" w:hAnsi="Narkisim" w:cs="Narkisim"/>
          <w:sz w:val="28"/>
          <w:szCs w:val="28"/>
          <w:u w:val="single"/>
          <w:rtl/>
        </w:rPr>
      </w:pPr>
    </w:p>
    <w:p w14:paraId="215C14A3"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 xml:space="preserve">9. </w:t>
      </w:r>
      <w:r>
        <w:rPr>
          <w:rFonts w:ascii="Miriam" w:hAnsi="Miriam" w:cs="Miriam"/>
          <w:sz w:val="24"/>
          <w:szCs w:val="24"/>
          <w:u w:val="single"/>
          <w:rtl/>
        </w:rPr>
        <w:t>שו"ת רדב"ז חלק ד סימן רלב</w:t>
      </w:r>
      <w:r>
        <w:rPr>
          <w:rFonts w:ascii="Narkisim" w:hAnsi="Narkisim" w:cs="Narkisim"/>
          <w:sz w:val="24"/>
          <w:szCs w:val="24"/>
          <w:rtl/>
        </w:rPr>
        <w:t xml:space="preserve"> </w:t>
      </w:r>
    </w:p>
    <w:p w14:paraId="64906D15"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 xml:space="preserve">חס ליה לריב"ל שיאמר, שאין האגדה אמת ועיקר ונתנה מן השמים כשאר תורה שבעל פה. וכמו שתשבע"פ נדרשת בשלש עשרה מדות, כן האגדה נדרשת בשלשים ושש מדות . וכל המידות האלו נמסרו למשה רבינו מסיני... אבל צריך שתדע שהתשבע"פ אי אתה רשאי לכותבה...ובימי רבי התירו לכתוב המשנה... והאגדה נשארה באיסורה כאשר בתחלה שלא נתנה להכתב...וא"ת נהי נמי שלא נתן להכתב, איך החמיר כולי האי ריב"ל על מי שכותבה או דורש אותה? דע כי יש באגדה דבר נגלה ונסתר, והנגלה מושך את הלב והנסתר לא נתן אלא ליודעים חן והם כבשונו של עולם, וראוי להסתירם ממי שאינו ראוי להם. וא"כ הכותב אגדתא או הדורשה ברבים ראוי לעונש גדול. ממ"נ אם הקורא בספר או השומע את הדרשה הוא עם הארץ, נמשך אחר פשט האגדה ולא ילמוד שום לימוד אחר, וכבר ידע כי הגמרא מביאה ליד מעשה. ואם הוא רשע, יתלוצץ על דברי רבותינו ז"ל. ואם הוא מבין קצת יאמר אפשר לדבר הפשוט הזה כיון בעל המאמר, ויחשוב מחשבות בלתי אמתיות אשר לא עלו על לב בעל המאמר כאשר אירע בדורות אלו שעושין במאמרי רז"ל פירושים אשר לא כן...אבל כשהדברים נמסרים פא"פ, מה שיסתפק לו יורה מלמדו...וסבירא ליה לריב"ל, לא ניתנה אגדה ליכתב עד זמנו של רבינא ור' אשי וכתבוהו משום עת לעשות. ולא כתבוה ספר באנפי נפשיה אלא מאמרים מפוזרים בגמרא, כדי שמי שאין יודע סוד המאמר יסתפק בסיפור האגדה וינוח שכלו מעט מפלפול הגמרא. ומי שיבין סוד המאמר, ע"י כך יזכור הסוד אשר בו ויתבונן עליו. </w:t>
      </w:r>
    </w:p>
    <w:p w14:paraId="13B59D7E" w14:textId="77777777" w:rsidR="00D97736" w:rsidRDefault="00D97736" w:rsidP="00D97736">
      <w:pPr>
        <w:spacing w:after="0" w:line="240" w:lineRule="auto"/>
        <w:jc w:val="both"/>
        <w:rPr>
          <w:rFonts w:ascii="Narkisim" w:hAnsi="Narkisim" w:cs="Narkisim"/>
          <w:sz w:val="24"/>
          <w:szCs w:val="24"/>
          <w:rtl/>
        </w:rPr>
      </w:pPr>
    </w:p>
    <w:p w14:paraId="39679C9A"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 xml:space="preserve">10. </w:t>
      </w:r>
      <w:r>
        <w:rPr>
          <w:rFonts w:ascii="Miriam" w:hAnsi="Miriam" w:cs="Miriam"/>
          <w:sz w:val="24"/>
          <w:szCs w:val="24"/>
          <w:u w:val="single"/>
          <w:rtl/>
        </w:rPr>
        <w:t>ספר באר הגולה באר השישי</w:t>
      </w:r>
      <w:r>
        <w:rPr>
          <w:rFonts w:ascii="Narkisim" w:hAnsi="Narkisim" w:cs="Narkisim"/>
          <w:sz w:val="24"/>
          <w:szCs w:val="24"/>
          <w:rtl/>
        </w:rPr>
        <w:t xml:space="preserve"> </w:t>
      </w:r>
    </w:p>
    <w:p w14:paraId="56EF91C4"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 xml:space="preserve">התחיל לדרוש בהגדות של דופי, שנמצא בירושלמי...ובהפך זה...הרי הסתירה מבוארת...הביא דברי הגאון הנ"ל לתלות באילן גדול בחבלי שוא ובעבותות חטאה. אמנם אשר רצה לתלות באלנא רברבא קדישא, שנמצא בשם רב שרירא גאון, הנה לא הבין דברי הגאון...כי הגאון ז"ל בא לומר, שאל יאמר כי כאשר דרשו דבר מן המקרא, והם באמת רחוקים מן לשון המקרא, ועל זה אמר כי הם אומדנא רוצה לומר הסברא מחייב זה, רק שסמכו הענין על הכתוב. ואם לא היה הדעת והסברא מחייב אותם, לא היו דורשים אותם מן המקרא...וגם לא מר בריה דרבינא חתם על הא מלתא, שיעשה האיש הזה דבר זה ראש ותכלית לדבריו לתלות באילן גדול בחבלי שוא.    וכן הראיה שהביא מהא [ירושלמי] 'הכותבה אין לו חלק', ח"ו שיאמר דבר כזה על האגדות, שכל סתרי תורה וחכמה צפונים שם למי שידע להבין. אבל דבר זה כי היו רגילים לכתוב אגדות, כי כל הלכות היו רגילים ושכיחים בהם על פה, אבל אגדות לא היו רגילים בה על פה...ועל זה אמרו 'הכותבה אין לו חלק', מפני שאסור לעשות ספר חוץ מן כ"ד ספרים... וכן 'הדורשה מתחרך', היינו שדורשה מתוך הספר. וכן 'השומע אינו מקבל שכר', מפני שבאה הדרשה על ידי דבר שאסור לעשות....ולא הבין לא דברי ירושלמי, ולא דברי רב שרירא, אם כתב רב שרירא גאון דברים האלו.  </w:t>
      </w:r>
    </w:p>
    <w:p w14:paraId="3FB7F388"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 xml:space="preserve">ומה שכתב הרבינו נסים גאון הא מלתא אגדתא היא, ובכל דדמיא ליה אמרו רבנן אין סומכין על דברי אגדה', ע"כ. לא כמו שהבין האיש הזה שכתב, וזה לשונו: כל אחת ואחת נאמרה כפי הצורך, למשוך לב העם לטעם זה או לטעם זה, ובעל הדבר עצמו לא קבע מסמרות, אבל בדברי ירושלמי הנזכר 'מתחרך', עד כאן. כל אדם בעל דת, כאשר ישמע דברים אלו, אשר הרים איש זה בדת תורת משה ובחכמים, כאילו לא היה דברי אגדה רק דברי תחבולה, ולמשוך לב בני אדם בעבותות שקר, על זה יקרע לבבו, ודברים כאילו יהיו נתנים בדפוס. ודברי הרבינו נסים גאון, ח"ו שיהיה כונתו כך. רק שרוצה לומר שאין לסמוך על דברי אגדה לפרש האגדה כפשוטה...כי דבר חכמה יש כאן...וזהו בעצמו מה שאמרו אין משיבין באגדה, כי אפשר האומר אותה אמרו על דרך נעלם, ולפיכך אין משיבין ואין מקשין באגדה לפשוטה...ואפשר כי הדבר אין קשיא, ולמבין אפשר לתרץ, ולא נסתור האגדה ונבטלה. </w:t>
      </w:r>
    </w:p>
    <w:p w14:paraId="0F066E65"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 xml:space="preserve">אמנם מה שאמרו אין למידין הלכה מתוך דברי אגדה ואין משיבין באגדה, הוא עוד דבר חכמה. כי ההלכה הוא הלכה למעשה, ודבר שהוא הלכה למעשה אינו נוטה מן האמת הגמור. אבל דבר שאינו הלכה למעשה כמו דברי אגדה, דבר זה אף שאינו לגמרי כך רק בצד מה בלבד. והנה התורה יש לה כמה פנים, מכל מקום דבר שהוא הלכה למעשה אינו רק פנים אחד...וזהו פירוש האמיתי אין ספק בו. אבל שלא יהיו האגדות דברי תורה כמו שאר תורה שנאמרה מסיני, האומר כך אין לו חלק בעוה"ב...שהם דברי חכמה אלקית למי שמבין את דבריהם, לא למי שאין לו חכמה ודעת כלל, ואינו משיג רק דברים הגשמיים אשר הם לפניו, אבל דברי חכמים הם השגה עמוקה מאוד מאוד...אבל כל דברי אגדה חכמת התורה היא, שעל זה אמרו רצונך להכיר את יוצר הכל עסוק באגדה...כי הם בודאי פותחין שער השמים, ופותחים כל אוצר סתום וחתום. אך לאיש אשר אין לו מפתח, אוצר הכבוד בעיניו רואה, וממנו לא יאכל. וזהו לסכלותו אשר לא ידע להבחין, וכל דבריו אשר אמר אינו רק להג ולעג...כי לא יהיה אדם אשר הוא בעל דת תורת משה, אשר ישתה מימיו הרעים המאררים האלו...וכל דבריו אינו רק סכלות. </w:t>
      </w:r>
    </w:p>
    <w:p w14:paraId="04C5BED5" w14:textId="64D7E5FE" w:rsidR="00D97736" w:rsidRDefault="0061091D" w:rsidP="00D97736">
      <w:pPr>
        <w:spacing w:after="0" w:line="240" w:lineRule="auto"/>
        <w:jc w:val="both"/>
        <w:rPr>
          <w:rFonts w:ascii="Narkisim" w:hAnsi="Narkisim" w:cs="Narkisim"/>
          <w:sz w:val="24"/>
          <w:szCs w:val="24"/>
          <w:rtl/>
        </w:rPr>
      </w:pPr>
      <w:r>
        <w:rPr>
          <w:rFonts w:ascii="Narkisim" w:hAnsi="Narkisim" w:cs="Narkisim" w:hint="cs"/>
          <w:sz w:val="24"/>
          <w:szCs w:val="24"/>
          <w:rtl/>
        </w:rPr>
        <w:t>ף,</w:t>
      </w:r>
    </w:p>
    <w:p w14:paraId="3136B650"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 xml:space="preserve">11. </w:t>
      </w:r>
      <w:r>
        <w:rPr>
          <w:rFonts w:ascii="Miriam" w:hAnsi="Miriam" w:cs="Miriam"/>
          <w:sz w:val="24"/>
          <w:szCs w:val="24"/>
          <w:u w:val="single"/>
          <w:rtl/>
        </w:rPr>
        <w:t>ספרי דברים פרשת עקב פיסקא מט</w:t>
      </w:r>
      <w:r>
        <w:rPr>
          <w:rFonts w:ascii="Narkisim" w:hAnsi="Narkisim" w:cs="Narkisim"/>
          <w:sz w:val="24"/>
          <w:szCs w:val="24"/>
          <w:rtl/>
        </w:rPr>
        <w:t xml:space="preserve"> </w:t>
      </w:r>
    </w:p>
    <w:p w14:paraId="1AFCF91A"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דורשי הגדות אומרים רצונך להכיר את מי שאמר והיה העולם למוד הגדה שמתוך כך אתה מכיר...ומדבק בדרכיו.</w:t>
      </w:r>
    </w:p>
    <w:p w14:paraId="75ED0C58" w14:textId="77777777" w:rsidR="00D97736" w:rsidRDefault="00D97736" w:rsidP="00D97736">
      <w:pPr>
        <w:spacing w:after="0" w:line="240" w:lineRule="auto"/>
        <w:jc w:val="both"/>
        <w:rPr>
          <w:rFonts w:ascii="Narkisim" w:hAnsi="Narkisim" w:cs="Narkisim"/>
          <w:rtl/>
        </w:rPr>
      </w:pPr>
      <w:r>
        <w:rPr>
          <w:rFonts w:ascii="Miriam" w:hAnsi="Miriam" w:cs="Miriam"/>
          <w:u w:val="single"/>
          <w:rtl/>
        </w:rPr>
        <w:t>ר' צדוק הכהן מלובלין - פרי צדיק בראשית פרשת תולדות אות [ח]</w:t>
      </w:r>
      <w:r>
        <w:rPr>
          <w:rFonts w:ascii="Narkisim" w:hAnsi="Narkisim" w:cs="Narkisim"/>
          <w:rtl/>
        </w:rPr>
        <w:t xml:space="preserve"> </w:t>
      </w:r>
    </w:p>
    <w:p w14:paraId="21FF8B20"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מכיר את הקב"ה ומדבק...וכן איתא (שבת פז.) ויגד משה דברים שמושכין לבו של אדם כאגדה...מלשון נגיד בדניאל (ז) והיינו שמושכות לבו של אדם להקב"ה שמתדבק בלבו לגמרי בדביקות גמור לחיי עולם שלא יפסוק לעולמי עד.</w:t>
      </w:r>
    </w:p>
    <w:p w14:paraId="6389078A" w14:textId="77777777" w:rsidR="00D97736" w:rsidRDefault="00D97736" w:rsidP="00D97736">
      <w:pPr>
        <w:spacing w:after="0" w:line="240" w:lineRule="auto"/>
        <w:jc w:val="both"/>
        <w:rPr>
          <w:rFonts w:ascii="Narkisim" w:hAnsi="Narkisim" w:cs="Narkisim"/>
          <w:sz w:val="24"/>
          <w:szCs w:val="24"/>
          <w:rtl/>
        </w:rPr>
      </w:pPr>
    </w:p>
    <w:p w14:paraId="1AF32CD3" w14:textId="77777777" w:rsidR="00D97736" w:rsidRDefault="00D97736" w:rsidP="00D97736">
      <w:pPr>
        <w:spacing w:after="0" w:line="240" w:lineRule="auto"/>
        <w:jc w:val="both"/>
        <w:rPr>
          <w:rFonts w:ascii="Narkisim" w:hAnsi="Narkisim" w:cs="Narkisim"/>
          <w:sz w:val="24"/>
          <w:szCs w:val="24"/>
          <w:rtl/>
        </w:rPr>
      </w:pPr>
      <w:r>
        <w:rPr>
          <w:rFonts w:ascii="Narkisim" w:hAnsi="Narkisim" w:cs="Narkisim"/>
          <w:sz w:val="24"/>
          <w:szCs w:val="24"/>
          <w:rtl/>
        </w:rPr>
        <w:t xml:space="preserve">12. </w:t>
      </w:r>
      <w:r>
        <w:rPr>
          <w:rFonts w:ascii="Miriam" w:hAnsi="Miriam" w:cs="Miriam"/>
          <w:sz w:val="24"/>
          <w:szCs w:val="24"/>
          <w:u w:val="single"/>
          <w:rtl/>
        </w:rPr>
        <w:t>שו"ת נודע ביהודה מהדורא תניינא - יורה דעה סימן קסא</w:t>
      </w:r>
      <w:r>
        <w:rPr>
          <w:rFonts w:ascii="Narkisim" w:hAnsi="Narkisim" w:cs="Narkisim"/>
          <w:sz w:val="24"/>
          <w:szCs w:val="24"/>
          <w:rtl/>
        </w:rPr>
        <w:t xml:space="preserve"> </w:t>
      </w:r>
    </w:p>
    <w:p w14:paraId="155BFBA9" w14:textId="7F4B4151" w:rsidR="00D5030A" w:rsidRPr="0061091D" w:rsidRDefault="00D97736" w:rsidP="0061091D">
      <w:pPr>
        <w:spacing w:after="0" w:line="240" w:lineRule="auto"/>
        <w:jc w:val="both"/>
        <w:rPr>
          <w:rFonts w:ascii="Narkisim" w:hAnsi="Narkisim" w:cs="Narkisim"/>
          <w:sz w:val="24"/>
          <w:szCs w:val="24"/>
        </w:rPr>
      </w:pPr>
      <w:r>
        <w:rPr>
          <w:rFonts w:ascii="Narkisim" w:hAnsi="Narkisim" w:cs="Narkisim"/>
          <w:sz w:val="24"/>
          <w:szCs w:val="24"/>
          <w:rtl/>
        </w:rPr>
        <w:t>הנה אני תמה האריכות הזה למה וכי דברי חז"ל צריכין שבח ומי הוא פתי יסור הנה להחשיך אור גדול וליתן דופי בדברי אגדה וכל דברי בעלי התלמוד כלם ניתנו מרועה אחד ואין בהם דברי ריק ובטל ואם ריק הוא מאתנו הוא לקוצר שכלנו ולחולשת עיני אור השגתנו להשיג מה שרמזו בהם, ובודאי האדם לעצמו כשיש לו פנאי ראוי לחקור בכל כחו גם בדברי אגדה, אבל אני...אשר עול הרבים עלי די שאני נפנה להשיב בדבר הנוגע למעשה.</w:t>
      </w:r>
    </w:p>
    <w:sectPr w:rsidR="00D5030A" w:rsidRPr="0061091D" w:rsidSect="00D97736">
      <w:pgSz w:w="11906" w:h="16838"/>
      <w:pgMar w:top="1077" w:right="1361" w:bottom="680"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736"/>
    <w:rsid w:val="0061091D"/>
    <w:rsid w:val="00645150"/>
    <w:rsid w:val="006B7C50"/>
    <w:rsid w:val="00A6177B"/>
    <w:rsid w:val="00AE06BC"/>
    <w:rsid w:val="00D5030A"/>
    <w:rsid w:val="00D977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C841"/>
  <w15:docId w15:val="{AEB20FDC-4C21-47D5-9B90-FC0F0F5E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73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1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1643</Words>
  <Characters>8218</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מתניה טל</cp:lastModifiedBy>
  <cp:revision>4</cp:revision>
  <cp:lastPrinted>2026-01-20T13:20:00Z</cp:lastPrinted>
  <dcterms:created xsi:type="dcterms:W3CDTF">2026-01-20T06:59:00Z</dcterms:created>
  <dcterms:modified xsi:type="dcterms:W3CDTF">2026-01-20T13:31:00Z</dcterms:modified>
</cp:coreProperties>
</file>