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28" w:rsidRDefault="003D6228" w:rsidP="003D6228">
      <w:pPr>
        <w:jc w:val="both"/>
        <w:rPr>
          <w:szCs w:val="24"/>
        </w:rPr>
      </w:pPr>
      <w:bookmarkStart w:id="0" w:name="_GoBack"/>
      <w:bookmarkEnd w:id="0"/>
      <w:r>
        <w:rPr>
          <w:szCs w:val="24"/>
          <w:rtl/>
        </w:rPr>
        <w:t xml:space="preserve">בס"ד </w:t>
      </w:r>
      <w:r>
        <w:rPr>
          <w:rtl/>
        </w:rPr>
        <w:t xml:space="preserve">                                     </w:t>
      </w:r>
      <w:r>
        <w:rPr>
          <w:u w:val="single"/>
          <w:rtl/>
        </w:rPr>
        <w:t>איסור שנאת ישראל</w:t>
      </w:r>
    </w:p>
    <w:p w:rsidR="003D6228" w:rsidRDefault="003D6228" w:rsidP="003D6228">
      <w:pPr>
        <w:jc w:val="both"/>
        <w:rPr>
          <w:szCs w:val="24"/>
          <w:rtl/>
        </w:rPr>
      </w:pPr>
      <w:r>
        <w:rPr>
          <w:sz w:val="24"/>
          <w:szCs w:val="24"/>
          <w:rtl/>
        </w:rPr>
        <w:t>1</w:t>
      </w:r>
      <w:r>
        <w:rPr>
          <w:szCs w:val="24"/>
          <w:rtl/>
        </w:rPr>
        <w:t xml:space="preserve">. </w:t>
      </w:r>
      <w:r>
        <w:rPr>
          <w:rFonts w:cs="Miriam"/>
          <w:szCs w:val="24"/>
          <w:u w:val="single"/>
          <w:rtl/>
        </w:rPr>
        <w:t xml:space="preserve">תלמוד בבלי מסכת ערכין דף </w:t>
      </w:r>
      <w:proofErr w:type="spellStart"/>
      <w:r>
        <w:rPr>
          <w:rFonts w:cs="Miriam"/>
          <w:szCs w:val="24"/>
          <w:u w:val="single"/>
          <w:rtl/>
        </w:rPr>
        <w:t>טז</w:t>
      </w:r>
      <w:proofErr w:type="spellEnd"/>
      <w:r>
        <w:rPr>
          <w:rFonts w:cs="Miriam"/>
          <w:szCs w:val="24"/>
          <w:u w:val="single"/>
          <w:rtl/>
        </w:rPr>
        <w:t xml:space="preserve"> עמוד ב</w:t>
      </w:r>
      <w:r>
        <w:rPr>
          <w:szCs w:val="24"/>
          <w:rtl/>
        </w:rPr>
        <w:t xml:space="preserve"> </w:t>
      </w:r>
    </w:p>
    <w:p w:rsidR="003D6228" w:rsidRDefault="003D6228" w:rsidP="003D6228">
      <w:pPr>
        <w:jc w:val="both"/>
        <w:rPr>
          <w:szCs w:val="24"/>
          <w:rtl/>
        </w:rPr>
      </w:pPr>
      <w:r>
        <w:rPr>
          <w:szCs w:val="24"/>
          <w:rtl/>
        </w:rPr>
        <w:t xml:space="preserve">ת"ר: לא תשנא את אחיך בלבבך [הוכח תוכיח את עמיתך] (ויקרא </w:t>
      </w:r>
      <w:proofErr w:type="spellStart"/>
      <w:r>
        <w:rPr>
          <w:szCs w:val="24"/>
          <w:rtl/>
        </w:rPr>
        <w:t>יט</w:t>
      </w:r>
      <w:proofErr w:type="spellEnd"/>
      <w:r>
        <w:rPr>
          <w:szCs w:val="24"/>
          <w:rtl/>
        </w:rPr>
        <w:t xml:space="preserve">, </w:t>
      </w:r>
      <w:proofErr w:type="spellStart"/>
      <w:r>
        <w:rPr>
          <w:szCs w:val="24"/>
          <w:rtl/>
        </w:rPr>
        <w:t>יח</w:t>
      </w:r>
      <w:proofErr w:type="spellEnd"/>
      <w:r>
        <w:rPr>
          <w:szCs w:val="24"/>
          <w:rtl/>
        </w:rPr>
        <w:t>)</w:t>
      </w:r>
      <w:r>
        <w:rPr>
          <w:szCs w:val="24"/>
        </w:rPr>
        <w:t>I</w:t>
      </w:r>
      <w:r>
        <w:rPr>
          <w:szCs w:val="24"/>
          <w:rtl/>
        </w:rPr>
        <w:t xml:space="preserve"> - יכול לא יכנו, לא </w:t>
      </w:r>
      <w:proofErr w:type="spellStart"/>
      <w:r>
        <w:rPr>
          <w:szCs w:val="24"/>
          <w:rtl/>
        </w:rPr>
        <w:t>יסטרנו</w:t>
      </w:r>
      <w:proofErr w:type="spellEnd"/>
      <w:r>
        <w:rPr>
          <w:szCs w:val="24"/>
          <w:rtl/>
        </w:rPr>
        <w:t xml:space="preserve">, ולא יקלקלנו? ת"ל: בלבבך, שנאה שבלב הכתוב מדבר. </w:t>
      </w:r>
      <w:r>
        <w:rPr>
          <w:rFonts w:cs="Miriam"/>
          <w:sz w:val="22"/>
          <w:szCs w:val="22"/>
          <w:u w:val="single"/>
          <w:rtl/>
        </w:rPr>
        <w:t>ספרא קדושים פר' ב</w:t>
      </w:r>
      <w:r>
        <w:rPr>
          <w:szCs w:val="24"/>
          <w:rtl/>
        </w:rPr>
        <w:t>...בלבבך, לא אמרתי כי אם בשנאה שבלב.</w:t>
      </w:r>
    </w:p>
    <w:p w:rsidR="003D6228" w:rsidRDefault="003D6228" w:rsidP="003D6228">
      <w:pPr>
        <w:jc w:val="both"/>
        <w:rPr>
          <w:szCs w:val="24"/>
          <w:rtl/>
        </w:rPr>
      </w:pPr>
    </w:p>
    <w:p w:rsidR="003D6228" w:rsidRDefault="003D6228" w:rsidP="003D6228">
      <w:pPr>
        <w:jc w:val="both"/>
        <w:rPr>
          <w:szCs w:val="24"/>
          <w:rtl/>
        </w:rPr>
      </w:pPr>
      <w:r>
        <w:rPr>
          <w:sz w:val="24"/>
          <w:szCs w:val="24"/>
          <w:rtl/>
        </w:rPr>
        <w:t>2</w:t>
      </w:r>
      <w:r>
        <w:rPr>
          <w:szCs w:val="24"/>
          <w:rtl/>
        </w:rPr>
        <w:t xml:space="preserve">. </w:t>
      </w:r>
      <w:r>
        <w:rPr>
          <w:rFonts w:cs="Miriam"/>
          <w:szCs w:val="24"/>
          <w:u w:val="single"/>
          <w:rtl/>
        </w:rPr>
        <w:t xml:space="preserve">שאילתות </w:t>
      </w:r>
      <w:proofErr w:type="spellStart"/>
      <w:r>
        <w:rPr>
          <w:rFonts w:cs="Miriam"/>
          <w:szCs w:val="24"/>
          <w:u w:val="single"/>
          <w:rtl/>
        </w:rPr>
        <w:t>דרב</w:t>
      </w:r>
      <w:proofErr w:type="spellEnd"/>
      <w:r>
        <w:rPr>
          <w:rFonts w:cs="Miriam"/>
          <w:szCs w:val="24"/>
          <w:u w:val="single"/>
          <w:rtl/>
        </w:rPr>
        <w:t xml:space="preserve"> </w:t>
      </w:r>
      <w:proofErr w:type="spellStart"/>
      <w:r>
        <w:rPr>
          <w:rFonts w:cs="Miriam"/>
          <w:szCs w:val="24"/>
          <w:u w:val="single"/>
          <w:rtl/>
        </w:rPr>
        <w:t>אחאי</w:t>
      </w:r>
      <w:proofErr w:type="spellEnd"/>
      <w:r>
        <w:rPr>
          <w:rFonts w:cs="Miriam"/>
          <w:szCs w:val="24"/>
          <w:u w:val="single"/>
          <w:rtl/>
        </w:rPr>
        <w:t xml:space="preserve"> פרשת וישב </w:t>
      </w:r>
      <w:proofErr w:type="spellStart"/>
      <w:r>
        <w:rPr>
          <w:rFonts w:cs="Miriam"/>
          <w:szCs w:val="24"/>
          <w:u w:val="single"/>
          <w:rtl/>
        </w:rPr>
        <w:t>שאילתא</w:t>
      </w:r>
      <w:proofErr w:type="spellEnd"/>
      <w:r>
        <w:rPr>
          <w:rFonts w:cs="Miriam"/>
          <w:szCs w:val="24"/>
          <w:u w:val="single"/>
          <w:rtl/>
        </w:rPr>
        <w:t xml:space="preserve"> </w:t>
      </w:r>
      <w:proofErr w:type="spellStart"/>
      <w:r>
        <w:rPr>
          <w:rFonts w:cs="Miriam"/>
          <w:szCs w:val="24"/>
          <w:u w:val="single"/>
          <w:rtl/>
        </w:rPr>
        <w:t>כז</w:t>
      </w:r>
      <w:proofErr w:type="spellEnd"/>
      <w:r>
        <w:rPr>
          <w:szCs w:val="24"/>
          <w:rtl/>
        </w:rPr>
        <w:t xml:space="preserve">  </w:t>
      </w:r>
    </w:p>
    <w:p w:rsidR="003D6228" w:rsidRDefault="003D6228" w:rsidP="003D6228">
      <w:pPr>
        <w:jc w:val="both"/>
        <w:rPr>
          <w:szCs w:val="24"/>
          <w:rtl/>
        </w:rPr>
      </w:pPr>
      <w:r>
        <w:rPr>
          <w:szCs w:val="24"/>
          <w:rtl/>
        </w:rPr>
        <w:t xml:space="preserve">ת"ר לא תשנא את אחיך בלבבך...בשנאה שבלב הכתוב מדבר </w:t>
      </w:r>
      <w:proofErr w:type="spellStart"/>
      <w:r>
        <w:rPr>
          <w:szCs w:val="24"/>
          <w:rtl/>
        </w:rPr>
        <w:t>למימרא</w:t>
      </w:r>
      <w:proofErr w:type="spellEnd"/>
      <w:r>
        <w:rPr>
          <w:szCs w:val="24"/>
          <w:rtl/>
        </w:rPr>
        <w:t xml:space="preserve"> </w:t>
      </w:r>
      <w:proofErr w:type="spellStart"/>
      <w:r>
        <w:rPr>
          <w:szCs w:val="24"/>
          <w:rtl/>
        </w:rPr>
        <w:t>דשנאה</w:t>
      </w:r>
      <w:proofErr w:type="spellEnd"/>
      <w:r>
        <w:rPr>
          <w:szCs w:val="24"/>
          <w:rtl/>
        </w:rPr>
        <w:t xml:space="preserve"> בעלמא </w:t>
      </w:r>
      <w:proofErr w:type="spellStart"/>
      <w:r>
        <w:rPr>
          <w:szCs w:val="24"/>
          <w:rtl/>
        </w:rPr>
        <w:t>קאסר</w:t>
      </w:r>
      <w:proofErr w:type="spellEnd"/>
      <w:r>
        <w:rPr>
          <w:szCs w:val="24"/>
          <w:rtl/>
        </w:rPr>
        <w:t xml:space="preserve"> רחמנא ואע"ג דלא </w:t>
      </w:r>
      <w:proofErr w:type="spellStart"/>
      <w:r>
        <w:rPr>
          <w:szCs w:val="24"/>
          <w:rtl/>
        </w:rPr>
        <w:t>קא</w:t>
      </w:r>
      <w:proofErr w:type="spellEnd"/>
      <w:r>
        <w:rPr>
          <w:szCs w:val="24"/>
          <w:rtl/>
        </w:rPr>
        <w:t xml:space="preserve"> עביד </w:t>
      </w:r>
      <w:proofErr w:type="spellStart"/>
      <w:r>
        <w:rPr>
          <w:szCs w:val="24"/>
          <w:rtl/>
        </w:rPr>
        <w:t>מידעם</w:t>
      </w:r>
      <w:proofErr w:type="spellEnd"/>
      <w:r>
        <w:rPr>
          <w:szCs w:val="24"/>
          <w:rtl/>
        </w:rPr>
        <w:t xml:space="preserve"> </w:t>
      </w:r>
      <w:proofErr w:type="spellStart"/>
      <w:r>
        <w:rPr>
          <w:szCs w:val="24"/>
          <w:rtl/>
        </w:rPr>
        <w:t>ועונשא</w:t>
      </w:r>
      <w:proofErr w:type="spellEnd"/>
      <w:r>
        <w:rPr>
          <w:szCs w:val="24"/>
          <w:rtl/>
        </w:rPr>
        <w:t xml:space="preserve"> </w:t>
      </w:r>
      <w:proofErr w:type="spellStart"/>
      <w:r>
        <w:rPr>
          <w:szCs w:val="24"/>
          <w:rtl/>
        </w:rPr>
        <w:t>דשנאת</w:t>
      </w:r>
      <w:proofErr w:type="spellEnd"/>
      <w:r>
        <w:rPr>
          <w:szCs w:val="24"/>
          <w:rtl/>
        </w:rPr>
        <w:t xml:space="preserve"> חנם שקולה כנגד שלשה עבירות ע"ז וגילוי עריות ושפיכות דמים.</w:t>
      </w:r>
    </w:p>
    <w:p w:rsidR="003D6228" w:rsidRDefault="003D6228" w:rsidP="003D6228">
      <w:pPr>
        <w:jc w:val="both"/>
        <w:rPr>
          <w:szCs w:val="24"/>
          <w:rtl/>
        </w:rPr>
      </w:pPr>
    </w:p>
    <w:p w:rsidR="003D6228" w:rsidRDefault="003D6228" w:rsidP="003D6228">
      <w:pPr>
        <w:jc w:val="both"/>
        <w:rPr>
          <w:szCs w:val="24"/>
          <w:rtl/>
        </w:rPr>
      </w:pPr>
      <w:r>
        <w:rPr>
          <w:sz w:val="24"/>
          <w:szCs w:val="24"/>
          <w:rtl/>
        </w:rPr>
        <w:t>3</w:t>
      </w:r>
      <w:r>
        <w:rPr>
          <w:szCs w:val="24"/>
          <w:rtl/>
        </w:rPr>
        <w:t xml:space="preserve">. </w:t>
      </w:r>
      <w:r>
        <w:rPr>
          <w:rFonts w:cs="Miriam"/>
          <w:szCs w:val="24"/>
          <w:u w:val="single"/>
          <w:rtl/>
        </w:rPr>
        <w:t>ספר המצוות לרמב"ם מצות לא תעשה שב</w:t>
      </w:r>
      <w:r>
        <w:rPr>
          <w:szCs w:val="24"/>
          <w:rtl/>
        </w:rPr>
        <w:t xml:space="preserve"> </w:t>
      </w:r>
    </w:p>
    <w:p w:rsidR="003D6228" w:rsidRDefault="003D6228" w:rsidP="003D6228">
      <w:pPr>
        <w:jc w:val="both"/>
        <w:rPr>
          <w:szCs w:val="24"/>
          <w:rtl/>
        </w:rPr>
      </w:pPr>
      <w:r>
        <w:rPr>
          <w:szCs w:val="24"/>
          <w:rtl/>
        </w:rPr>
        <w:t xml:space="preserve">שהזהירנו משנוא </w:t>
      </w:r>
      <w:proofErr w:type="spellStart"/>
      <w:r>
        <w:rPr>
          <w:szCs w:val="24"/>
          <w:rtl/>
        </w:rPr>
        <w:t>קצתנו</w:t>
      </w:r>
      <w:proofErr w:type="spellEnd"/>
      <w:r>
        <w:rPr>
          <w:szCs w:val="24"/>
          <w:rtl/>
        </w:rPr>
        <w:t xml:space="preserve"> </w:t>
      </w:r>
      <w:proofErr w:type="spellStart"/>
      <w:r>
        <w:rPr>
          <w:szCs w:val="24"/>
          <w:rtl/>
        </w:rPr>
        <w:t>לקצתנו</w:t>
      </w:r>
      <w:proofErr w:type="spellEnd"/>
      <w:r>
        <w:rPr>
          <w:szCs w:val="24"/>
          <w:rtl/>
        </w:rPr>
        <w:t xml:space="preserve"> והוא אמרו לא תשנא את אחיך בלבבך. ולשון ספרא לא אמרתי אלא שנאה שהיא בלב. אמנם כשהראה לו השנאה והודיע שהוא שונאו אינו עובר על זה הלאו אבל הוא עובר על לא תקום ולא </w:t>
      </w:r>
      <w:proofErr w:type="spellStart"/>
      <w:r>
        <w:rPr>
          <w:szCs w:val="24"/>
          <w:rtl/>
        </w:rPr>
        <w:t>תטור</w:t>
      </w:r>
      <w:proofErr w:type="spellEnd"/>
      <w:r>
        <w:rPr>
          <w:szCs w:val="24"/>
          <w:rtl/>
        </w:rPr>
        <w:t xml:space="preserve"> ועובר על עשה גם כן והוא אמרו ואהבת לרעך כמוך, אבל שנאת הלב הוא חטא יותר חזק מן </w:t>
      </w:r>
      <w:proofErr w:type="spellStart"/>
      <w:r>
        <w:rPr>
          <w:szCs w:val="24"/>
          <w:rtl/>
        </w:rPr>
        <w:t>הכל</w:t>
      </w:r>
      <w:proofErr w:type="spellEnd"/>
      <w:r>
        <w:rPr>
          <w:szCs w:val="24"/>
          <w:rtl/>
        </w:rPr>
        <w:t>:</w:t>
      </w:r>
    </w:p>
    <w:p w:rsidR="003D6228" w:rsidRDefault="003D6228" w:rsidP="003D6228">
      <w:pPr>
        <w:jc w:val="both"/>
        <w:rPr>
          <w:szCs w:val="24"/>
          <w:rtl/>
        </w:rPr>
      </w:pPr>
      <w:r>
        <w:rPr>
          <w:rFonts w:cs="Miriam"/>
          <w:sz w:val="22"/>
          <w:szCs w:val="22"/>
          <w:u w:val="single"/>
          <w:rtl/>
        </w:rPr>
        <w:t xml:space="preserve">ספר החינוך מצוה </w:t>
      </w:r>
      <w:proofErr w:type="spellStart"/>
      <w:r>
        <w:rPr>
          <w:rFonts w:cs="Miriam"/>
          <w:sz w:val="22"/>
          <w:szCs w:val="22"/>
          <w:u w:val="single"/>
          <w:rtl/>
        </w:rPr>
        <w:t>רלח</w:t>
      </w:r>
      <w:proofErr w:type="spellEnd"/>
      <w:r>
        <w:rPr>
          <w:szCs w:val="24"/>
          <w:rtl/>
        </w:rPr>
        <w:t xml:space="preserve">  ...שנאת הלב היא קשה מכל השנאה הגלויה, ועליה תזהיר התורה ביותר. </w:t>
      </w:r>
    </w:p>
    <w:p w:rsidR="003D6228" w:rsidRDefault="003D6228" w:rsidP="003D6228">
      <w:pPr>
        <w:jc w:val="both"/>
        <w:rPr>
          <w:szCs w:val="24"/>
          <w:rtl/>
        </w:rPr>
      </w:pPr>
      <w:r>
        <w:rPr>
          <w:szCs w:val="24"/>
          <w:rtl/>
        </w:rPr>
        <w:t xml:space="preserve">שורש </w:t>
      </w:r>
      <w:proofErr w:type="spellStart"/>
      <w:r>
        <w:rPr>
          <w:szCs w:val="24"/>
          <w:rtl/>
        </w:rPr>
        <w:t>המצוה</w:t>
      </w:r>
      <w:proofErr w:type="spellEnd"/>
      <w:r>
        <w:rPr>
          <w:szCs w:val="24"/>
          <w:rtl/>
        </w:rPr>
        <w:t xml:space="preserve"> ידוע, כי שנאת הלב גורמת רעות גדולות בין בני אדם להיות תמיד חרב איש באחיו ואיש ברעהו, והוא סיבה לכל המסירות הנעשות בין אנשים, והיא </w:t>
      </w:r>
      <w:proofErr w:type="spellStart"/>
      <w:r>
        <w:rPr>
          <w:szCs w:val="24"/>
          <w:rtl/>
        </w:rPr>
        <w:t>המדה</w:t>
      </w:r>
      <w:proofErr w:type="spellEnd"/>
      <w:r>
        <w:rPr>
          <w:szCs w:val="24"/>
          <w:rtl/>
        </w:rPr>
        <w:t xml:space="preserve"> הפחותה והנמאסת תכלית המיאוס בעיני כל בעל שכל. </w:t>
      </w:r>
    </w:p>
    <w:p w:rsidR="003D6228" w:rsidRDefault="003D6228" w:rsidP="003D6228">
      <w:pPr>
        <w:jc w:val="both"/>
        <w:rPr>
          <w:szCs w:val="24"/>
          <w:rtl/>
        </w:rPr>
      </w:pPr>
    </w:p>
    <w:p w:rsidR="003D6228" w:rsidRDefault="003D6228" w:rsidP="003D6228">
      <w:pPr>
        <w:jc w:val="both"/>
        <w:rPr>
          <w:szCs w:val="24"/>
          <w:rtl/>
        </w:rPr>
      </w:pPr>
      <w:r>
        <w:rPr>
          <w:sz w:val="24"/>
          <w:szCs w:val="24"/>
          <w:rtl/>
        </w:rPr>
        <w:t>4</w:t>
      </w:r>
      <w:r>
        <w:rPr>
          <w:szCs w:val="24"/>
          <w:rtl/>
        </w:rPr>
        <w:t xml:space="preserve">. </w:t>
      </w:r>
      <w:r>
        <w:rPr>
          <w:rFonts w:cs="Miriam"/>
          <w:szCs w:val="24"/>
          <w:u w:val="single"/>
          <w:rtl/>
        </w:rPr>
        <w:t>רמב"ם הלכות דעות פרק ו</w:t>
      </w:r>
      <w:r>
        <w:rPr>
          <w:szCs w:val="24"/>
          <w:rtl/>
        </w:rPr>
        <w:t xml:space="preserve"> </w:t>
      </w:r>
    </w:p>
    <w:p w:rsidR="003D6228" w:rsidRDefault="003D6228" w:rsidP="003D6228">
      <w:pPr>
        <w:jc w:val="both"/>
        <w:rPr>
          <w:szCs w:val="24"/>
          <w:rtl/>
        </w:rPr>
      </w:pPr>
      <w:r>
        <w:rPr>
          <w:rFonts w:ascii="Miriam" w:hAnsi="Miriam" w:cs="Miriam"/>
          <w:sz w:val="22"/>
          <w:szCs w:val="22"/>
          <w:u w:val="single"/>
          <w:rtl/>
        </w:rPr>
        <w:t>הלכה ג</w:t>
      </w:r>
      <w:r>
        <w:rPr>
          <w:szCs w:val="24"/>
          <w:rtl/>
        </w:rPr>
        <w:t xml:space="preserve"> מצוה על כל אדם לאהוב את כל אחד ואחד מישראל כגופו שנאמר ואהבת לרעך כמוך.</w:t>
      </w:r>
    </w:p>
    <w:p w:rsidR="003D6228" w:rsidRDefault="003D6228" w:rsidP="003D6228">
      <w:pPr>
        <w:jc w:val="both"/>
        <w:rPr>
          <w:szCs w:val="24"/>
          <w:rtl/>
        </w:rPr>
      </w:pPr>
      <w:r>
        <w:rPr>
          <w:rFonts w:ascii="Miriam" w:hAnsi="Miriam" w:cs="Miriam"/>
          <w:sz w:val="22"/>
          <w:szCs w:val="22"/>
          <w:rtl/>
        </w:rPr>
        <w:t>ה</w:t>
      </w:r>
      <w:r>
        <w:rPr>
          <w:szCs w:val="24"/>
          <w:rtl/>
        </w:rPr>
        <w:t xml:space="preserve">. השונא אחד מישראל בלבו עובר </w:t>
      </w:r>
      <w:proofErr w:type="spellStart"/>
      <w:r>
        <w:rPr>
          <w:szCs w:val="24"/>
          <w:rtl/>
        </w:rPr>
        <w:t>בל"ת</w:t>
      </w:r>
      <w:proofErr w:type="spellEnd"/>
      <w:r>
        <w:rPr>
          <w:szCs w:val="24"/>
          <w:rtl/>
        </w:rPr>
        <w:t xml:space="preserve"> לא תשנא את אחיך בלבבך, ואין </w:t>
      </w:r>
      <w:proofErr w:type="spellStart"/>
      <w:r>
        <w:rPr>
          <w:szCs w:val="24"/>
          <w:rtl/>
        </w:rPr>
        <w:t>לוקין</w:t>
      </w:r>
      <w:proofErr w:type="spellEnd"/>
      <w:r>
        <w:rPr>
          <w:szCs w:val="24"/>
          <w:rtl/>
        </w:rPr>
        <w:t xml:space="preserve"> על לאו זה לפי שאין בו מעשה, ולא הזהירה תורה אלא על שנאה שבלב, אבל המכה חברו </w:t>
      </w:r>
      <w:proofErr w:type="spellStart"/>
      <w:r>
        <w:rPr>
          <w:szCs w:val="24"/>
          <w:rtl/>
        </w:rPr>
        <w:t>והמחרפו</w:t>
      </w:r>
      <w:proofErr w:type="spellEnd"/>
      <w:r>
        <w:rPr>
          <w:szCs w:val="24"/>
          <w:rtl/>
        </w:rPr>
        <w:t xml:space="preserve"> אף שאינו רשאי אינו עובר משום לא תשנא. </w:t>
      </w:r>
    </w:p>
    <w:p w:rsidR="003D6228" w:rsidRDefault="003D6228" w:rsidP="003D6228">
      <w:pPr>
        <w:jc w:val="both"/>
        <w:rPr>
          <w:szCs w:val="24"/>
          <w:rtl/>
        </w:rPr>
      </w:pPr>
      <w:r>
        <w:rPr>
          <w:rFonts w:ascii="Miriam" w:hAnsi="Miriam" w:cs="Miriam"/>
          <w:sz w:val="22"/>
          <w:szCs w:val="22"/>
          <w:rtl/>
        </w:rPr>
        <w:t>ו</w:t>
      </w:r>
      <w:r>
        <w:rPr>
          <w:szCs w:val="24"/>
          <w:rtl/>
        </w:rPr>
        <w:t xml:space="preserve">. כשיחטא איש לאיש לא </w:t>
      </w:r>
      <w:proofErr w:type="spellStart"/>
      <w:r>
        <w:rPr>
          <w:szCs w:val="24"/>
          <w:rtl/>
        </w:rPr>
        <w:t>ישטמנו</w:t>
      </w:r>
      <w:proofErr w:type="spellEnd"/>
      <w:r>
        <w:rPr>
          <w:szCs w:val="24"/>
          <w:rtl/>
        </w:rPr>
        <w:t xml:space="preserve"> וישתוק...אלא מצוה עליו להודיעו ולומר לו למה עשית לי כך וכך ולמה חטאת לי בדבר פלוני, שנא' הוכח תוכיח את עמיתך ואם חזר ובקש ממנו למחול לו צריך למחול ולא יהא המוחל אכזרי</w:t>
      </w:r>
    </w:p>
    <w:p w:rsidR="003D6228" w:rsidRDefault="003D6228" w:rsidP="003D6228">
      <w:pPr>
        <w:jc w:val="both"/>
        <w:rPr>
          <w:szCs w:val="24"/>
          <w:rtl/>
        </w:rPr>
      </w:pPr>
    </w:p>
    <w:p w:rsidR="003D6228" w:rsidRDefault="003D6228" w:rsidP="003D6228">
      <w:pPr>
        <w:jc w:val="both"/>
        <w:rPr>
          <w:rFonts w:cs="Miriam"/>
          <w:szCs w:val="24"/>
          <w:u w:val="single"/>
          <w:rtl/>
        </w:rPr>
      </w:pPr>
      <w:r>
        <w:rPr>
          <w:sz w:val="24"/>
          <w:szCs w:val="24"/>
          <w:rtl/>
        </w:rPr>
        <w:t>5</w:t>
      </w:r>
      <w:r>
        <w:rPr>
          <w:szCs w:val="24"/>
          <w:rtl/>
        </w:rPr>
        <w:t xml:space="preserve">. </w:t>
      </w:r>
      <w:r>
        <w:rPr>
          <w:rFonts w:cs="Miriam"/>
          <w:szCs w:val="24"/>
          <w:u w:val="single"/>
          <w:rtl/>
        </w:rPr>
        <w:t xml:space="preserve">תלמוד בבלי מסכת פסחים דף </w:t>
      </w:r>
      <w:proofErr w:type="spellStart"/>
      <w:r>
        <w:rPr>
          <w:rFonts w:cs="Miriam"/>
          <w:szCs w:val="24"/>
          <w:u w:val="single"/>
          <w:rtl/>
        </w:rPr>
        <w:t>קיג</w:t>
      </w:r>
      <w:proofErr w:type="spellEnd"/>
      <w:r>
        <w:rPr>
          <w:rFonts w:cs="Miriam"/>
          <w:szCs w:val="24"/>
          <w:u w:val="single"/>
          <w:rtl/>
        </w:rPr>
        <w:t xml:space="preserve"> עמוד ב </w:t>
      </w:r>
    </w:p>
    <w:p w:rsidR="003D6228" w:rsidRDefault="003D6228" w:rsidP="003D6228">
      <w:pPr>
        <w:jc w:val="both"/>
        <w:rPr>
          <w:szCs w:val="24"/>
          <w:rtl/>
        </w:rPr>
      </w:pPr>
      <w:r>
        <w:rPr>
          <w:szCs w:val="24"/>
          <w:rtl/>
        </w:rPr>
        <w:t xml:space="preserve">שלשה הקדוש ברוך הוא שונאן...והרואה דבר </w:t>
      </w:r>
      <w:proofErr w:type="spellStart"/>
      <w:r>
        <w:rPr>
          <w:szCs w:val="24"/>
          <w:rtl/>
        </w:rPr>
        <w:t>ערוה</w:t>
      </w:r>
      <w:proofErr w:type="spellEnd"/>
      <w:r>
        <w:rPr>
          <w:szCs w:val="24"/>
          <w:rtl/>
        </w:rPr>
        <w:t xml:space="preserve"> </w:t>
      </w:r>
      <w:proofErr w:type="spellStart"/>
      <w:r>
        <w:rPr>
          <w:szCs w:val="24"/>
          <w:rtl/>
        </w:rPr>
        <w:t>בחבירו</w:t>
      </w:r>
      <w:proofErr w:type="spellEnd"/>
      <w:r>
        <w:rPr>
          <w:szCs w:val="24"/>
          <w:rtl/>
        </w:rPr>
        <w:t xml:space="preserve"> ומעיד בו יחידי... אמר רבי שמואל בר רב יצחק אמר רב: מותר לשנאתו. שנאמר (שמות </w:t>
      </w:r>
      <w:proofErr w:type="spellStart"/>
      <w:r>
        <w:rPr>
          <w:szCs w:val="24"/>
          <w:rtl/>
        </w:rPr>
        <w:t>כג</w:t>
      </w:r>
      <w:proofErr w:type="spellEnd"/>
      <w:r>
        <w:rPr>
          <w:szCs w:val="24"/>
          <w:rtl/>
        </w:rPr>
        <w:t xml:space="preserve">) כי תראה חמור שנאך רבץ תחת משאו...ומי </w:t>
      </w:r>
      <w:proofErr w:type="spellStart"/>
      <w:r>
        <w:rPr>
          <w:szCs w:val="24"/>
          <w:rtl/>
        </w:rPr>
        <w:t>שריא</w:t>
      </w:r>
      <w:proofErr w:type="spellEnd"/>
      <w:r>
        <w:rPr>
          <w:szCs w:val="24"/>
          <w:rtl/>
        </w:rPr>
        <w:t xml:space="preserve"> </w:t>
      </w:r>
      <w:proofErr w:type="spellStart"/>
      <w:r>
        <w:rPr>
          <w:szCs w:val="24"/>
          <w:rtl/>
        </w:rPr>
        <w:t>למסניה</w:t>
      </w:r>
      <w:proofErr w:type="spellEnd"/>
      <w:r>
        <w:rPr>
          <w:szCs w:val="24"/>
          <w:rtl/>
        </w:rPr>
        <w:t xml:space="preserve">? והכתיב לא תשנא את אחיך בלבבך - אלא: </w:t>
      </w:r>
      <w:proofErr w:type="spellStart"/>
      <w:r>
        <w:rPr>
          <w:szCs w:val="24"/>
          <w:rtl/>
        </w:rPr>
        <w:t>דאיכא</w:t>
      </w:r>
      <w:proofErr w:type="spellEnd"/>
      <w:r>
        <w:rPr>
          <w:szCs w:val="24"/>
          <w:rtl/>
        </w:rPr>
        <w:t xml:space="preserve"> סהדי </w:t>
      </w:r>
      <w:proofErr w:type="spellStart"/>
      <w:r>
        <w:rPr>
          <w:szCs w:val="24"/>
          <w:rtl/>
        </w:rPr>
        <w:t>דעביד</w:t>
      </w:r>
      <w:proofErr w:type="spellEnd"/>
      <w:r>
        <w:rPr>
          <w:szCs w:val="24"/>
          <w:rtl/>
        </w:rPr>
        <w:t xml:space="preserve"> </w:t>
      </w:r>
      <w:proofErr w:type="spellStart"/>
      <w:r>
        <w:rPr>
          <w:szCs w:val="24"/>
          <w:rtl/>
        </w:rPr>
        <w:t>איסורא</w:t>
      </w:r>
      <w:proofErr w:type="spellEnd"/>
      <w:r>
        <w:rPr>
          <w:szCs w:val="24"/>
          <w:rtl/>
        </w:rPr>
        <w:t xml:space="preserve"> – </w:t>
      </w:r>
      <w:proofErr w:type="spellStart"/>
      <w:r>
        <w:rPr>
          <w:szCs w:val="24"/>
          <w:rtl/>
        </w:rPr>
        <w:t>כו"ע</w:t>
      </w:r>
      <w:proofErr w:type="spellEnd"/>
      <w:r>
        <w:rPr>
          <w:szCs w:val="24"/>
          <w:rtl/>
        </w:rPr>
        <w:t xml:space="preserve"> </w:t>
      </w:r>
      <w:proofErr w:type="spellStart"/>
      <w:r>
        <w:rPr>
          <w:szCs w:val="24"/>
          <w:rtl/>
        </w:rPr>
        <w:t>נמי</w:t>
      </w:r>
      <w:proofErr w:type="spellEnd"/>
      <w:r>
        <w:rPr>
          <w:szCs w:val="24"/>
          <w:rtl/>
        </w:rPr>
        <w:t xml:space="preserve"> </w:t>
      </w:r>
      <w:proofErr w:type="spellStart"/>
      <w:r>
        <w:rPr>
          <w:szCs w:val="24"/>
          <w:rtl/>
        </w:rPr>
        <w:t>מיסני</w:t>
      </w:r>
      <w:proofErr w:type="spellEnd"/>
      <w:r>
        <w:rPr>
          <w:szCs w:val="24"/>
          <w:rtl/>
        </w:rPr>
        <w:t xml:space="preserve"> </w:t>
      </w:r>
      <w:proofErr w:type="spellStart"/>
      <w:r>
        <w:rPr>
          <w:szCs w:val="24"/>
          <w:rtl/>
        </w:rPr>
        <w:t>סני</w:t>
      </w:r>
      <w:proofErr w:type="spellEnd"/>
      <w:r>
        <w:rPr>
          <w:szCs w:val="24"/>
          <w:rtl/>
        </w:rPr>
        <w:t xml:space="preserve"> ליה, מאי שנא האי? אלא לאו כי האי </w:t>
      </w:r>
      <w:proofErr w:type="spellStart"/>
      <w:r>
        <w:rPr>
          <w:szCs w:val="24"/>
          <w:rtl/>
        </w:rPr>
        <w:t>גוונא</w:t>
      </w:r>
      <w:proofErr w:type="spellEnd"/>
      <w:r>
        <w:rPr>
          <w:szCs w:val="24"/>
          <w:rtl/>
        </w:rPr>
        <w:t xml:space="preserve">, </w:t>
      </w:r>
      <w:proofErr w:type="spellStart"/>
      <w:r>
        <w:rPr>
          <w:szCs w:val="24"/>
          <w:rtl/>
        </w:rPr>
        <w:t>דחזיא</w:t>
      </w:r>
      <w:proofErr w:type="spellEnd"/>
      <w:r>
        <w:rPr>
          <w:szCs w:val="24"/>
          <w:rtl/>
        </w:rPr>
        <w:t xml:space="preserve"> ביה </w:t>
      </w:r>
      <w:proofErr w:type="spellStart"/>
      <w:r>
        <w:rPr>
          <w:szCs w:val="24"/>
          <w:rtl/>
        </w:rPr>
        <w:t>איהו</w:t>
      </w:r>
      <w:proofErr w:type="spellEnd"/>
      <w:r>
        <w:rPr>
          <w:szCs w:val="24"/>
          <w:rtl/>
        </w:rPr>
        <w:t xml:space="preserve"> דבר </w:t>
      </w:r>
      <w:proofErr w:type="spellStart"/>
      <w:r>
        <w:rPr>
          <w:szCs w:val="24"/>
          <w:rtl/>
        </w:rPr>
        <w:t>ערוה</w:t>
      </w:r>
      <w:proofErr w:type="spellEnd"/>
      <w:r>
        <w:rPr>
          <w:szCs w:val="24"/>
          <w:rtl/>
        </w:rPr>
        <w:t>. ר"נ בר יצחק אמר: מצוה לשנאתו, שנאמר (משלי ח) יראת ה' שנאת רע.</w:t>
      </w:r>
    </w:p>
    <w:p w:rsidR="003D6228" w:rsidRDefault="003D6228" w:rsidP="003D6228">
      <w:pPr>
        <w:jc w:val="both"/>
        <w:rPr>
          <w:szCs w:val="24"/>
          <w:rtl/>
        </w:rPr>
      </w:pPr>
    </w:p>
    <w:p w:rsidR="003D6228" w:rsidRDefault="003D6228" w:rsidP="003D6228">
      <w:pPr>
        <w:jc w:val="both"/>
        <w:rPr>
          <w:szCs w:val="24"/>
          <w:rtl/>
        </w:rPr>
      </w:pPr>
      <w:r>
        <w:rPr>
          <w:sz w:val="24"/>
          <w:szCs w:val="24"/>
          <w:rtl/>
        </w:rPr>
        <w:t>6</w:t>
      </w:r>
      <w:r>
        <w:rPr>
          <w:szCs w:val="24"/>
          <w:rtl/>
        </w:rPr>
        <w:t xml:space="preserve">. </w:t>
      </w:r>
      <w:r>
        <w:rPr>
          <w:rFonts w:cs="Miriam"/>
          <w:szCs w:val="24"/>
          <w:u w:val="single"/>
          <w:rtl/>
        </w:rPr>
        <w:t>ספר יראים סימן קצה [דפוס ישן - לט]</w:t>
      </w:r>
      <w:r>
        <w:rPr>
          <w:szCs w:val="24"/>
          <w:rtl/>
        </w:rPr>
        <w:t xml:space="preserve"> </w:t>
      </w:r>
    </w:p>
    <w:p w:rsidR="003D6228" w:rsidRDefault="003D6228" w:rsidP="003D6228">
      <w:pPr>
        <w:jc w:val="both"/>
        <w:rPr>
          <w:szCs w:val="24"/>
          <w:rtl/>
        </w:rPr>
      </w:pPr>
      <w:proofErr w:type="spellStart"/>
      <w:r>
        <w:rPr>
          <w:szCs w:val="24"/>
          <w:rtl/>
        </w:rPr>
        <w:t>כדתניא</w:t>
      </w:r>
      <w:proofErr w:type="spellEnd"/>
      <w:r>
        <w:rPr>
          <w:szCs w:val="24"/>
          <w:rtl/>
        </w:rPr>
        <w:t>...</w:t>
      </w:r>
      <w:proofErr w:type="spellStart"/>
      <w:r>
        <w:rPr>
          <w:szCs w:val="24"/>
          <w:rtl/>
        </w:rPr>
        <w:t>ומוקמינן</w:t>
      </w:r>
      <w:proofErr w:type="spellEnd"/>
      <w:r>
        <w:rPr>
          <w:szCs w:val="24"/>
          <w:rtl/>
        </w:rPr>
        <w:t xml:space="preserve"> לה בפסחים כגון </w:t>
      </w:r>
      <w:proofErr w:type="spellStart"/>
      <w:r>
        <w:rPr>
          <w:szCs w:val="24"/>
          <w:rtl/>
        </w:rPr>
        <w:t>דחזא</w:t>
      </w:r>
      <w:proofErr w:type="spellEnd"/>
      <w:r>
        <w:rPr>
          <w:szCs w:val="24"/>
          <w:rtl/>
        </w:rPr>
        <w:t xml:space="preserve"> ביה </w:t>
      </w:r>
      <w:proofErr w:type="spellStart"/>
      <w:r>
        <w:rPr>
          <w:szCs w:val="24"/>
          <w:rtl/>
        </w:rPr>
        <w:t>איהו</w:t>
      </w:r>
      <w:proofErr w:type="spellEnd"/>
      <w:r>
        <w:rPr>
          <w:szCs w:val="24"/>
          <w:rtl/>
        </w:rPr>
        <w:t xml:space="preserve"> דבר </w:t>
      </w:r>
      <w:proofErr w:type="spellStart"/>
      <w:r>
        <w:rPr>
          <w:szCs w:val="24"/>
          <w:rtl/>
        </w:rPr>
        <w:t>ערוה</w:t>
      </w:r>
      <w:proofErr w:type="spellEnd"/>
      <w:r>
        <w:rPr>
          <w:szCs w:val="24"/>
          <w:rtl/>
        </w:rPr>
        <w:t xml:space="preserve"> ואחרים לא ראו </w:t>
      </w:r>
      <w:proofErr w:type="spellStart"/>
      <w:r>
        <w:rPr>
          <w:szCs w:val="24"/>
          <w:rtl/>
        </w:rPr>
        <w:t>איהו</w:t>
      </w:r>
      <w:proofErr w:type="spellEnd"/>
      <w:r>
        <w:rPr>
          <w:szCs w:val="24"/>
          <w:rtl/>
        </w:rPr>
        <w:t xml:space="preserve"> רשאי לשנאתו ואחרים אינם רשאים </w:t>
      </w:r>
      <w:proofErr w:type="spellStart"/>
      <w:r>
        <w:rPr>
          <w:szCs w:val="24"/>
          <w:rtl/>
        </w:rPr>
        <w:t>לשנאותו</w:t>
      </w:r>
      <w:proofErr w:type="spellEnd"/>
      <w:r>
        <w:rPr>
          <w:szCs w:val="24"/>
          <w:rtl/>
        </w:rPr>
        <w:t xml:space="preserve"> לכך נאמר שונאך ולא לאחרים ולא עוד </w:t>
      </w:r>
      <w:proofErr w:type="spellStart"/>
      <w:r>
        <w:rPr>
          <w:szCs w:val="24"/>
          <w:rtl/>
        </w:rPr>
        <w:t>שמצוה</w:t>
      </w:r>
      <w:proofErr w:type="spellEnd"/>
      <w:r>
        <w:rPr>
          <w:szCs w:val="24"/>
          <w:rtl/>
        </w:rPr>
        <w:t xml:space="preserve"> </w:t>
      </w:r>
      <w:proofErr w:type="spellStart"/>
      <w:r>
        <w:rPr>
          <w:szCs w:val="24"/>
          <w:rtl/>
        </w:rPr>
        <w:t>לשנאותו</w:t>
      </w:r>
      <w:proofErr w:type="spellEnd"/>
      <w:r>
        <w:rPr>
          <w:szCs w:val="24"/>
          <w:rtl/>
        </w:rPr>
        <w:t xml:space="preserve"> </w:t>
      </w:r>
      <w:proofErr w:type="spellStart"/>
      <w:r>
        <w:rPr>
          <w:szCs w:val="24"/>
          <w:rtl/>
        </w:rPr>
        <w:t>דכתיב</w:t>
      </w:r>
      <w:proofErr w:type="spellEnd"/>
      <w:r>
        <w:rPr>
          <w:szCs w:val="24"/>
          <w:rtl/>
        </w:rPr>
        <w:t xml:space="preserve"> יראת ה' שנאת רע </w:t>
      </w:r>
      <w:proofErr w:type="spellStart"/>
      <w:r>
        <w:rPr>
          <w:szCs w:val="24"/>
          <w:rtl/>
        </w:rPr>
        <w:t>ומנלן</w:t>
      </w:r>
      <w:proofErr w:type="spellEnd"/>
      <w:r>
        <w:rPr>
          <w:szCs w:val="24"/>
          <w:rtl/>
        </w:rPr>
        <w:t xml:space="preserve"> שבאדם שאינו הגון לא הזהירה התורה </w:t>
      </w:r>
      <w:proofErr w:type="spellStart"/>
      <w:r>
        <w:rPr>
          <w:szCs w:val="24"/>
          <w:rtl/>
        </w:rPr>
        <w:t>דכתיב</w:t>
      </w:r>
      <w:proofErr w:type="spellEnd"/>
      <w:r>
        <w:rPr>
          <w:szCs w:val="24"/>
          <w:rtl/>
        </w:rPr>
        <w:t xml:space="preserve"> לא תשנא את אחיך </w:t>
      </w:r>
      <w:proofErr w:type="spellStart"/>
      <w:r>
        <w:rPr>
          <w:szCs w:val="24"/>
          <w:rtl/>
        </w:rPr>
        <w:t>ואחוה</w:t>
      </w:r>
      <w:proofErr w:type="spellEnd"/>
      <w:r>
        <w:rPr>
          <w:szCs w:val="24"/>
          <w:rtl/>
        </w:rPr>
        <w:t xml:space="preserve"> במצות בעינן (</w:t>
      </w:r>
      <w:proofErr w:type="spellStart"/>
      <w:r>
        <w:rPr>
          <w:szCs w:val="24"/>
          <w:rtl/>
        </w:rPr>
        <w:t>ב"ק</w:t>
      </w:r>
      <w:proofErr w:type="spellEnd"/>
      <w:r>
        <w:rPr>
          <w:szCs w:val="24"/>
          <w:rtl/>
        </w:rPr>
        <w:t xml:space="preserve"> פח:) </w:t>
      </w:r>
    </w:p>
    <w:p w:rsidR="003D6228" w:rsidRDefault="003D6228" w:rsidP="003D6228">
      <w:pPr>
        <w:jc w:val="both"/>
        <w:rPr>
          <w:szCs w:val="24"/>
          <w:rtl/>
        </w:rPr>
      </w:pPr>
    </w:p>
    <w:p w:rsidR="003D6228" w:rsidRDefault="003D6228" w:rsidP="003D6228">
      <w:pPr>
        <w:jc w:val="both"/>
        <w:rPr>
          <w:szCs w:val="24"/>
          <w:rtl/>
        </w:rPr>
      </w:pPr>
      <w:r>
        <w:rPr>
          <w:sz w:val="24"/>
          <w:szCs w:val="24"/>
          <w:rtl/>
        </w:rPr>
        <w:t>7</w:t>
      </w:r>
      <w:r>
        <w:rPr>
          <w:szCs w:val="24"/>
          <w:rtl/>
        </w:rPr>
        <w:t xml:space="preserve">. </w:t>
      </w:r>
      <w:r>
        <w:rPr>
          <w:rFonts w:cs="Miriam"/>
          <w:szCs w:val="24"/>
          <w:u w:val="single"/>
          <w:rtl/>
        </w:rPr>
        <w:t xml:space="preserve">רמב"ם הלכות רוצח ושמירת הנפש פרק </w:t>
      </w:r>
      <w:proofErr w:type="spellStart"/>
      <w:r>
        <w:rPr>
          <w:rFonts w:cs="Miriam"/>
          <w:szCs w:val="24"/>
          <w:u w:val="single"/>
          <w:rtl/>
        </w:rPr>
        <w:t>יג</w:t>
      </w:r>
      <w:proofErr w:type="spellEnd"/>
      <w:r>
        <w:rPr>
          <w:rFonts w:cs="Miriam"/>
          <w:szCs w:val="24"/>
          <w:u w:val="single"/>
          <w:rtl/>
        </w:rPr>
        <w:t xml:space="preserve"> הלכה יד</w:t>
      </w:r>
      <w:r>
        <w:rPr>
          <w:szCs w:val="24"/>
          <w:rtl/>
        </w:rPr>
        <w:t xml:space="preserve"> </w:t>
      </w:r>
    </w:p>
    <w:p w:rsidR="003D6228" w:rsidRDefault="003D6228" w:rsidP="003D6228">
      <w:pPr>
        <w:jc w:val="both"/>
        <w:rPr>
          <w:szCs w:val="24"/>
          <w:rtl/>
        </w:rPr>
      </w:pPr>
      <w:r>
        <w:rPr>
          <w:szCs w:val="24"/>
          <w:rtl/>
        </w:rPr>
        <w:t xml:space="preserve">ואע"פ שעדיין לא עשה תשובה, אם מצאו נבהל במשאו מצוה לפרוק ולטעון עמו ולא </w:t>
      </w:r>
      <w:proofErr w:type="spellStart"/>
      <w:r>
        <w:rPr>
          <w:szCs w:val="24"/>
          <w:rtl/>
        </w:rPr>
        <w:t>יניחנו</w:t>
      </w:r>
      <w:proofErr w:type="spellEnd"/>
      <w:r>
        <w:rPr>
          <w:szCs w:val="24"/>
          <w:rtl/>
        </w:rPr>
        <w:t xml:space="preserve"> נוטה למות שמא ישתהה בשביל ממונו ויבא לידי סכנה, והתורה הקפידה על נפשות ישראל בין רשעים בין צדיקים מאחר שהם </w:t>
      </w:r>
      <w:proofErr w:type="spellStart"/>
      <w:r>
        <w:rPr>
          <w:szCs w:val="24"/>
          <w:rtl/>
        </w:rPr>
        <w:t>נלוים</w:t>
      </w:r>
      <w:proofErr w:type="spellEnd"/>
      <w:r>
        <w:rPr>
          <w:szCs w:val="24"/>
          <w:rtl/>
        </w:rPr>
        <w:t xml:space="preserve"> אל ה' ומאמינים בעיקר הדת, שנא' אמור אליהם...אם אחפוץ במות הרשע כי אם בשוב רשע מדרכו וחיה.</w:t>
      </w:r>
    </w:p>
    <w:p w:rsidR="003D6228" w:rsidRDefault="003D6228" w:rsidP="003D6228">
      <w:pPr>
        <w:jc w:val="both"/>
        <w:rPr>
          <w:szCs w:val="24"/>
          <w:rtl/>
        </w:rPr>
      </w:pPr>
    </w:p>
    <w:p w:rsidR="003D6228" w:rsidRDefault="003D6228" w:rsidP="003D6228">
      <w:pPr>
        <w:jc w:val="both"/>
        <w:rPr>
          <w:szCs w:val="24"/>
          <w:rtl/>
        </w:rPr>
      </w:pPr>
      <w:r>
        <w:rPr>
          <w:sz w:val="24"/>
          <w:szCs w:val="24"/>
          <w:rtl/>
        </w:rPr>
        <w:t>8</w:t>
      </w:r>
      <w:r>
        <w:rPr>
          <w:szCs w:val="24"/>
          <w:rtl/>
        </w:rPr>
        <w:t xml:space="preserve">. </w:t>
      </w:r>
      <w:r>
        <w:rPr>
          <w:rFonts w:cs="Miriam"/>
          <w:szCs w:val="24"/>
          <w:u w:val="single"/>
          <w:rtl/>
        </w:rPr>
        <w:t xml:space="preserve">תוספות מסכת פסחים דף </w:t>
      </w:r>
      <w:proofErr w:type="spellStart"/>
      <w:r>
        <w:rPr>
          <w:rFonts w:cs="Miriam"/>
          <w:szCs w:val="24"/>
          <w:u w:val="single"/>
          <w:rtl/>
        </w:rPr>
        <w:t>קיג</w:t>
      </w:r>
      <w:proofErr w:type="spellEnd"/>
      <w:r>
        <w:rPr>
          <w:rFonts w:cs="Miriam"/>
          <w:szCs w:val="24"/>
          <w:u w:val="single"/>
          <w:rtl/>
        </w:rPr>
        <w:t xml:space="preserve"> עמוד ב</w:t>
      </w:r>
      <w:r>
        <w:rPr>
          <w:szCs w:val="24"/>
          <w:rtl/>
        </w:rPr>
        <w:t xml:space="preserve"> </w:t>
      </w:r>
    </w:p>
    <w:p w:rsidR="003D6228" w:rsidRDefault="003D6228" w:rsidP="003D6228">
      <w:pPr>
        <w:jc w:val="both"/>
        <w:rPr>
          <w:szCs w:val="24"/>
          <w:rtl/>
        </w:rPr>
      </w:pPr>
      <w:r>
        <w:rPr>
          <w:szCs w:val="24"/>
          <w:rtl/>
        </w:rPr>
        <w:t xml:space="preserve">שראה בו דבר </w:t>
      </w:r>
      <w:proofErr w:type="spellStart"/>
      <w:r>
        <w:rPr>
          <w:szCs w:val="24"/>
          <w:rtl/>
        </w:rPr>
        <w:t>ערוה</w:t>
      </w:r>
      <w:proofErr w:type="spellEnd"/>
      <w:r>
        <w:rPr>
          <w:szCs w:val="24"/>
          <w:rtl/>
        </w:rPr>
        <w:t xml:space="preserve"> - ואם תאמר </w:t>
      </w:r>
      <w:proofErr w:type="spellStart"/>
      <w:r>
        <w:rPr>
          <w:szCs w:val="24"/>
          <w:rtl/>
        </w:rPr>
        <w:t>דבאלו</w:t>
      </w:r>
      <w:proofErr w:type="spellEnd"/>
      <w:r>
        <w:rPr>
          <w:szCs w:val="24"/>
          <w:rtl/>
        </w:rPr>
        <w:t xml:space="preserve"> מציאות (לב:) </w:t>
      </w:r>
      <w:proofErr w:type="spellStart"/>
      <w:r>
        <w:rPr>
          <w:szCs w:val="24"/>
          <w:rtl/>
        </w:rPr>
        <w:t>אמרינן</w:t>
      </w:r>
      <w:proofErr w:type="spellEnd"/>
      <w:r>
        <w:rPr>
          <w:szCs w:val="24"/>
          <w:rtl/>
        </w:rPr>
        <w:t xml:space="preserve"> אוהב לפרוק ושונא לטעון מצוה בשונא כדי </w:t>
      </w:r>
      <w:proofErr w:type="spellStart"/>
      <w:r>
        <w:rPr>
          <w:szCs w:val="24"/>
          <w:rtl/>
        </w:rPr>
        <w:t>לכוף</w:t>
      </w:r>
      <w:proofErr w:type="spellEnd"/>
      <w:r>
        <w:rPr>
          <w:szCs w:val="24"/>
          <w:rtl/>
        </w:rPr>
        <w:t xml:space="preserve"> את יצרו </w:t>
      </w:r>
      <w:proofErr w:type="spellStart"/>
      <w:r>
        <w:rPr>
          <w:szCs w:val="24"/>
          <w:rtl/>
        </w:rPr>
        <w:t>והשתא</w:t>
      </w:r>
      <w:proofErr w:type="spellEnd"/>
      <w:r>
        <w:rPr>
          <w:szCs w:val="24"/>
          <w:rtl/>
        </w:rPr>
        <w:t xml:space="preserve"> מה כפיית יצר שייך כיון </w:t>
      </w:r>
      <w:proofErr w:type="spellStart"/>
      <w:r>
        <w:rPr>
          <w:szCs w:val="24"/>
          <w:rtl/>
        </w:rPr>
        <w:t>דמצוה</w:t>
      </w:r>
      <w:proofErr w:type="spellEnd"/>
      <w:r>
        <w:rPr>
          <w:szCs w:val="24"/>
          <w:rtl/>
        </w:rPr>
        <w:t xml:space="preserve"> לשנאתו וי"ל כיון שהוא שונאו גם </w:t>
      </w:r>
      <w:proofErr w:type="spellStart"/>
      <w:r>
        <w:rPr>
          <w:szCs w:val="24"/>
          <w:rtl/>
        </w:rPr>
        <w:t>חבירו</w:t>
      </w:r>
      <w:proofErr w:type="spellEnd"/>
      <w:r>
        <w:rPr>
          <w:szCs w:val="24"/>
          <w:rtl/>
        </w:rPr>
        <w:t xml:space="preserve"> שונא אותו </w:t>
      </w:r>
      <w:proofErr w:type="spellStart"/>
      <w:r>
        <w:rPr>
          <w:szCs w:val="24"/>
          <w:rtl/>
        </w:rPr>
        <w:t>דכתיב</w:t>
      </w:r>
      <w:proofErr w:type="spellEnd"/>
      <w:r>
        <w:rPr>
          <w:szCs w:val="24"/>
          <w:rtl/>
        </w:rPr>
        <w:t xml:space="preserve"> (משלי </w:t>
      </w:r>
      <w:proofErr w:type="spellStart"/>
      <w:r>
        <w:rPr>
          <w:szCs w:val="24"/>
          <w:rtl/>
        </w:rPr>
        <w:t>כז</w:t>
      </w:r>
      <w:proofErr w:type="spellEnd"/>
      <w:r>
        <w:rPr>
          <w:szCs w:val="24"/>
          <w:rtl/>
        </w:rPr>
        <w:t>) כמים הפנים לפנים כן לב האדם לאדם ובאין מתוך כך לידי שנאה גמורה ושייך כפיית יצר.</w:t>
      </w:r>
    </w:p>
    <w:p w:rsidR="003D6228" w:rsidRDefault="003D6228" w:rsidP="003D6228">
      <w:pPr>
        <w:jc w:val="both"/>
        <w:rPr>
          <w:szCs w:val="24"/>
          <w:rtl/>
        </w:rPr>
      </w:pPr>
    </w:p>
    <w:p w:rsidR="003D6228" w:rsidRDefault="003D6228" w:rsidP="003D6228">
      <w:pPr>
        <w:jc w:val="both"/>
        <w:rPr>
          <w:rFonts w:cs="Miriam"/>
          <w:szCs w:val="24"/>
          <w:u w:val="single"/>
          <w:rtl/>
        </w:rPr>
      </w:pPr>
      <w:r>
        <w:rPr>
          <w:sz w:val="24"/>
          <w:szCs w:val="24"/>
          <w:rtl/>
        </w:rPr>
        <w:t>9</w:t>
      </w:r>
      <w:r>
        <w:rPr>
          <w:szCs w:val="24"/>
          <w:rtl/>
        </w:rPr>
        <w:t xml:space="preserve">. </w:t>
      </w:r>
      <w:r>
        <w:rPr>
          <w:rFonts w:cs="Miriam"/>
          <w:szCs w:val="24"/>
          <w:u w:val="single"/>
          <w:rtl/>
        </w:rPr>
        <w:t xml:space="preserve">אור החיים ויקרא </w:t>
      </w:r>
      <w:proofErr w:type="spellStart"/>
      <w:r>
        <w:rPr>
          <w:rFonts w:cs="Miriam"/>
          <w:szCs w:val="24"/>
          <w:u w:val="single"/>
          <w:rtl/>
        </w:rPr>
        <w:t>יט</w:t>
      </w:r>
      <w:proofErr w:type="spellEnd"/>
      <w:r>
        <w:rPr>
          <w:rFonts w:cs="Miriam"/>
          <w:szCs w:val="24"/>
          <w:u w:val="single"/>
          <w:rtl/>
        </w:rPr>
        <w:t xml:space="preserve">, </w:t>
      </w:r>
      <w:proofErr w:type="spellStart"/>
      <w:r>
        <w:rPr>
          <w:rFonts w:cs="Miriam"/>
          <w:szCs w:val="24"/>
          <w:u w:val="single"/>
          <w:rtl/>
        </w:rPr>
        <w:t>יז</w:t>
      </w:r>
      <w:proofErr w:type="spellEnd"/>
    </w:p>
    <w:p w:rsidR="003D6228" w:rsidRDefault="003D6228" w:rsidP="003D6228">
      <w:pPr>
        <w:jc w:val="both"/>
        <w:rPr>
          <w:szCs w:val="24"/>
          <w:rtl/>
        </w:rPr>
      </w:pPr>
      <w:r>
        <w:rPr>
          <w:szCs w:val="24"/>
          <w:rtl/>
        </w:rPr>
        <w:t xml:space="preserve">עוד נראה לפרש, בהעיר עוד בשיעור הנדבר, שהיה צריך לומר לא תשנא בלבבך את אחיך, שיגמור מקום השנאה שהתחיל לדבר בה ואחר כך יזכור את מי ישנא. אכן </w:t>
      </w:r>
      <w:proofErr w:type="spellStart"/>
      <w:r>
        <w:rPr>
          <w:szCs w:val="24"/>
          <w:rtl/>
        </w:rPr>
        <w:t>יכוין</w:t>
      </w:r>
      <w:proofErr w:type="spellEnd"/>
      <w:r>
        <w:rPr>
          <w:szCs w:val="24"/>
          <w:rtl/>
        </w:rPr>
        <w:t xml:space="preserve"> להודיע שיעור השנאה אשר ה' מצוה עליה, שלא יאמר אדם שאינו קרוי שנאה, אלא שנאה גמורה לבקש רעתו ולחפוץ </w:t>
      </w:r>
      <w:proofErr w:type="spellStart"/>
      <w:r>
        <w:rPr>
          <w:szCs w:val="24"/>
          <w:rtl/>
        </w:rPr>
        <w:t>בכליונו</w:t>
      </w:r>
      <w:proofErr w:type="spellEnd"/>
      <w:r>
        <w:rPr>
          <w:szCs w:val="24"/>
          <w:rtl/>
        </w:rPr>
        <w:t xml:space="preserve">, אבל הרחקה בלב אינה קרויה שנאה, לזה נתחכם הכתוב לסמוך לא תשנא עם תיבת אחיך לומר כי השערת השנאה אשר </w:t>
      </w:r>
      <w:proofErr w:type="spellStart"/>
      <w:r>
        <w:rPr>
          <w:szCs w:val="24"/>
          <w:rtl/>
        </w:rPr>
        <w:t>יצוה</w:t>
      </w:r>
      <w:proofErr w:type="spellEnd"/>
      <w:r>
        <w:rPr>
          <w:szCs w:val="24"/>
          <w:rtl/>
        </w:rPr>
        <w:t xml:space="preserve"> ה' עליה היא הנרגשת בערך אח, ושיעור זה כל שירחיקהו מלבו קצת הנה הוא יורד ממדרגת אח, והרי הוא עובר משום לא תשנא:</w:t>
      </w:r>
    </w:p>
    <w:p w:rsidR="003D6228" w:rsidRDefault="003D6228" w:rsidP="003D6228">
      <w:pPr>
        <w:jc w:val="both"/>
        <w:rPr>
          <w:szCs w:val="24"/>
          <w:rtl/>
        </w:rPr>
      </w:pPr>
    </w:p>
    <w:p w:rsidR="003D6228" w:rsidRDefault="003D6228" w:rsidP="003D6228">
      <w:pPr>
        <w:jc w:val="both"/>
        <w:rPr>
          <w:szCs w:val="24"/>
          <w:rtl/>
        </w:rPr>
      </w:pPr>
      <w:r>
        <w:rPr>
          <w:sz w:val="24"/>
          <w:szCs w:val="24"/>
          <w:rtl/>
        </w:rPr>
        <w:t>10</w:t>
      </w:r>
      <w:r>
        <w:rPr>
          <w:szCs w:val="24"/>
          <w:rtl/>
        </w:rPr>
        <w:t xml:space="preserve">. </w:t>
      </w:r>
      <w:r>
        <w:rPr>
          <w:rFonts w:cs="Miriam"/>
          <w:szCs w:val="24"/>
          <w:u w:val="single"/>
          <w:rtl/>
        </w:rPr>
        <w:t>משך חכמה דברים (</w:t>
      </w:r>
      <w:proofErr w:type="spellStart"/>
      <w:r>
        <w:rPr>
          <w:rFonts w:cs="Miriam"/>
          <w:szCs w:val="24"/>
          <w:u w:val="single"/>
          <w:rtl/>
        </w:rPr>
        <w:t>כב</w:t>
      </w:r>
      <w:proofErr w:type="spellEnd"/>
      <w:r>
        <w:rPr>
          <w:rFonts w:cs="Miriam"/>
          <w:szCs w:val="24"/>
          <w:u w:val="single"/>
          <w:rtl/>
        </w:rPr>
        <w:t>, ד)</w:t>
      </w:r>
      <w:r>
        <w:rPr>
          <w:szCs w:val="24"/>
          <w:rtl/>
        </w:rPr>
        <w:t xml:space="preserve"> </w:t>
      </w:r>
    </w:p>
    <w:p w:rsidR="003D6228" w:rsidRDefault="003D6228" w:rsidP="003D6228">
      <w:pPr>
        <w:jc w:val="both"/>
        <w:rPr>
          <w:szCs w:val="24"/>
          <w:rtl/>
        </w:rPr>
      </w:pPr>
      <w:r>
        <w:rPr>
          <w:szCs w:val="24"/>
          <w:rtl/>
        </w:rPr>
        <w:t xml:space="preserve">לא תראה חמור אחיך...וזה היה קודם העגל אשר היו כולם ממלכת גוי קדוש, אז </w:t>
      </w:r>
      <w:proofErr w:type="spellStart"/>
      <w:r>
        <w:rPr>
          <w:szCs w:val="24"/>
          <w:rtl/>
        </w:rPr>
        <w:t>הוה</w:t>
      </w:r>
      <w:proofErr w:type="spellEnd"/>
      <w:r>
        <w:rPr>
          <w:szCs w:val="24"/>
          <w:rtl/>
        </w:rPr>
        <w:t xml:space="preserve"> שרי </w:t>
      </w:r>
      <w:proofErr w:type="spellStart"/>
      <w:r>
        <w:rPr>
          <w:szCs w:val="24"/>
          <w:rtl/>
        </w:rPr>
        <w:t>לשנויי</w:t>
      </w:r>
      <w:proofErr w:type="spellEnd"/>
      <w:r>
        <w:rPr>
          <w:szCs w:val="24"/>
          <w:rtl/>
        </w:rPr>
        <w:t xml:space="preserve"> אם ראה בו עבירה, לא כן אחרי כל המסות אשר נכשלו בעונות, אם יראה אדם </w:t>
      </w:r>
      <w:proofErr w:type="spellStart"/>
      <w:r>
        <w:rPr>
          <w:szCs w:val="24"/>
          <w:rtl/>
        </w:rPr>
        <w:t>בחבירו</w:t>
      </w:r>
      <w:proofErr w:type="spellEnd"/>
      <w:r>
        <w:rPr>
          <w:szCs w:val="24"/>
          <w:rtl/>
        </w:rPr>
        <w:t xml:space="preserve"> חטא, אם יפשפש במעשיו ימצא כמה מכשולים ופקפוקים, זה בפרט זה וזה בפרט זה, לכן אסור לשנוא איש כזה, רק מי שהוא בעצמו סר מרע וצדיק תמים בדרכיו, אבל קשה </w:t>
      </w:r>
      <w:proofErr w:type="spellStart"/>
      <w:r>
        <w:rPr>
          <w:szCs w:val="24"/>
          <w:rtl/>
        </w:rPr>
        <w:t>למצא</w:t>
      </w:r>
      <w:proofErr w:type="spellEnd"/>
      <w:r>
        <w:rPr>
          <w:szCs w:val="24"/>
          <w:rtl/>
        </w:rPr>
        <w:t xml:space="preserve"> כמותו וע"ז אמרו (סוכה מה:) ראיתי </w:t>
      </w:r>
      <w:proofErr w:type="spellStart"/>
      <w:r>
        <w:rPr>
          <w:szCs w:val="24"/>
          <w:rtl/>
        </w:rPr>
        <w:t>ב"ע</w:t>
      </w:r>
      <w:proofErr w:type="spellEnd"/>
      <w:r>
        <w:rPr>
          <w:szCs w:val="24"/>
          <w:rtl/>
        </w:rPr>
        <w:t xml:space="preserve"> והמה מועטים, לכן כתיב אחיך.</w:t>
      </w:r>
    </w:p>
    <w:p w:rsidR="003D6228" w:rsidRDefault="003D6228" w:rsidP="003D6228">
      <w:pPr>
        <w:jc w:val="both"/>
        <w:rPr>
          <w:szCs w:val="24"/>
          <w:rtl/>
        </w:rPr>
      </w:pPr>
    </w:p>
    <w:p w:rsidR="003D6228" w:rsidRDefault="003D6228" w:rsidP="003D6228">
      <w:pPr>
        <w:jc w:val="both"/>
        <w:rPr>
          <w:szCs w:val="24"/>
          <w:rtl/>
        </w:rPr>
      </w:pPr>
      <w:r>
        <w:rPr>
          <w:szCs w:val="24"/>
          <w:rtl/>
        </w:rPr>
        <w:t xml:space="preserve">11. </w:t>
      </w:r>
      <w:r>
        <w:rPr>
          <w:rFonts w:ascii="Miriam" w:hAnsi="Miriam" w:cs="Miriam"/>
          <w:szCs w:val="24"/>
          <w:u w:val="single"/>
          <w:rtl/>
        </w:rPr>
        <w:t>ר' צדוק הכהן מלובלין - רסיסי לילה אות מח</w:t>
      </w:r>
      <w:r>
        <w:rPr>
          <w:szCs w:val="24"/>
          <w:rtl/>
        </w:rPr>
        <w:t xml:space="preserve"> </w:t>
      </w:r>
    </w:p>
    <w:p w:rsidR="003D6228" w:rsidRDefault="003D6228" w:rsidP="003D6228">
      <w:pPr>
        <w:jc w:val="both"/>
        <w:rPr>
          <w:szCs w:val="24"/>
          <w:rtl/>
        </w:rPr>
      </w:pPr>
      <w:r>
        <w:rPr>
          <w:szCs w:val="24"/>
          <w:rtl/>
        </w:rPr>
        <w:t xml:space="preserve">ודבר זה אינו מצד סדר הבריאה כלל להיות מלחמה ושנאה בעולם והכתוב מזהיר ואהבת לרעך כמוך, לא תשנא אחיך וגו'...וגם כל ישראל נקראים אחים </w:t>
      </w:r>
      <w:proofErr w:type="spellStart"/>
      <w:r>
        <w:rPr>
          <w:szCs w:val="24"/>
          <w:rtl/>
        </w:rPr>
        <w:t>וריעים</w:t>
      </w:r>
      <w:proofErr w:type="spellEnd"/>
      <w:r>
        <w:rPr>
          <w:szCs w:val="24"/>
          <w:rtl/>
        </w:rPr>
        <w:t xml:space="preserve"> באמת וכל תענית שאין בו מפושעי ישראל וכו' שאף הם מכלל האגודה. וכידוע </w:t>
      </w:r>
      <w:proofErr w:type="spellStart"/>
      <w:r>
        <w:rPr>
          <w:szCs w:val="24"/>
          <w:rtl/>
        </w:rPr>
        <w:t>דהא</w:t>
      </w:r>
      <w:proofErr w:type="spellEnd"/>
      <w:r>
        <w:rPr>
          <w:szCs w:val="24"/>
          <w:rtl/>
        </w:rPr>
        <w:t xml:space="preserve"> </w:t>
      </w:r>
      <w:proofErr w:type="spellStart"/>
      <w:r>
        <w:rPr>
          <w:szCs w:val="24"/>
          <w:rtl/>
        </w:rPr>
        <w:t>דהרואה</w:t>
      </w:r>
      <w:proofErr w:type="spellEnd"/>
      <w:r>
        <w:rPr>
          <w:szCs w:val="24"/>
          <w:rtl/>
        </w:rPr>
        <w:t xml:space="preserve"> </w:t>
      </w:r>
      <w:proofErr w:type="spellStart"/>
      <w:r>
        <w:rPr>
          <w:szCs w:val="24"/>
          <w:rtl/>
        </w:rPr>
        <w:t>בחבירו</w:t>
      </w:r>
      <w:proofErr w:type="spellEnd"/>
      <w:r>
        <w:rPr>
          <w:szCs w:val="24"/>
          <w:rtl/>
        </w:rPr>
        <w:t xml:space="preserve"> דבר </w:t>
      </w:r>
      <w:proofErr w:type="spellStart"/>
      <w:r>
        <w:rPr>
          <w:szCs w:val="24"/>
          <w:rtl/>
        </w:rPr>
        <w:t>ערוה</w:t>
      </w:r>
      <w:proofErr w:type="spellEnd"/>
      <w:r>
        <w:rPr>
          <w:szCs w:val="24"/>
          <w:rtl/>
        </w:rPr>
        <w:t xml:space="preserve"> מותר </w:t>
      </w:r>
      <w:proofErr w:type="spellStart"/>
      <w:r>
        <w:rPr>
          <w:szCs w:val="24"/>
          <w:rtl/>
        </w:rPr>
        <w:t>לשנאותו</w:t>
      </w:r>
      <w:proofErr w:type="spellEnd"/>
      <w:r>
        <w:rPr>
          <w:szCs w:val="24"/>
          <w:rtl/>
        </w:rPr>
        <w:t xml:space="preserve"> היינו מצד הרע אבל מצוה לאהבו מצד הטוב שבו</w:t>
      </w:r>
    </w:p>
    <w:p w:rsidR="003D6228" w:rsidRDefault="003D6228" w:rsidP="003D6228">
      <w:pPr>
        <w:jc w:val="both"/>
        <w:rPr>
          <w:szCs w:val="24"/>
          <w:rtl/>
        </w:rPr>
      </w:pPr>
      <w:r>
        <w:rPr>
          <w:sz w:val="24"/>
          <w:szCs w:val="24"/>
          <w:rtl/>
        </w:rPr>
        <w:lastRenderedPageBreak/>
        <w:t>12</w:t>
      </w:r>
      <w:r>
        <w:rPr>
          <w:szCs w:val="24"/>
          <w:rtl/>
        </w:rPr>
        <w:t xml:space="preserve">. </w:t>
      </w:r>
      <w:r>
        <w:rPr>
          <w:rFonts w:cs="Miriam"/>
          <w:szCs w:val="24"/>
          <w:u w:val="single"/>
          <w:rtl/>
        </w:rPr>
        <w:t xml:space="preserve">ספר החינוך מצוה </w:t>
      </w:r>
      <w:proofErr w:type="spellStart"/>
      <w:r>
        <w:rPr>
          <w:rFonts w:cs="Miriam"/>
          <w:szCs w:val="24"/>
          <w:u w:val="single"/>
          <w:rtl/>
        </w:rPr>
        <w:t>רלח</w:t>
      </w:r>
      <w:proofErr w:type="spellEnd"/>
      <w:r>
        <w:rPr>
          <w:szCs w:val="24"/>
          <w:rtl/>
        </w:rPr>
        <w:t xml:space="preserve"> </w:t>
      </w:r>
    </w:p>
    <w:p w:rsidR="003D6228" w:rsidRDefault="003D6228" w:rsidP="003D6228">
      <w:pPr>
        <w:jc w:val="both"/>
        <w:rPr>
          <w:szCs w:val="24"/>
          <w:rtl/>
        </w:rPr>
      </w:pPr>
      <w:r>
        <w:rPr>
          <w:szCs w:val="24"/>
          <w:rtl/>
        </w:rPr>
        <w:t xml:space="preserve">ונוהגת בכל מקום ובכל זמן בזכרים ונקבות. ועובר עליה וקבע שנאה בלבו לאחד מכל ישראל הכשרים, עבר על לאו זה, ואין </w:t>
      </w:r>
      <w:proofErr w:type="spellStart"/>
      <w:r>
        <w:rPr>
          <w:szCs w:val="24"/>
          <w:rtl/>
        </w:rPr>
        <w:t>לוקין</w:t>
      </w:r>
      <w:proofErr w:type="spellEnd"/>
      <w:r>
        <w:rPr>
          <w:szCs w:val="24"/>
          <w:rtl/>
        </w:rPr>
        <w:t xml:space="preserve"> עליו לפי שאין בו מעשה. אבל בשנאת הרשעים אין בו איסור, אלא מצוה </w:t>
      </w:r>
      <w:proofErr w:type="spellStart"/>
      <w:r>
        <w:rPr>
          <w:szCs w:val="24"/>
          <w:rtl/>
        </w:rPr>
        <w:t>לשנאותם</w:t>
      </w:r>
      <w:proofErr w:type="spellEnd"/>
      <w:r>
        <w:rPr>
          <w:szCs w:val="24"/>
          <w:rtl/>
        </w:rPr>
        <w:t xml:space="preserve"> אחר שנוכיח אותם על חטאם הרבה פעמים ולא רצו לחזור בהן, שנאמר הלא </w:t>
      </w:r>
      <w:proofErr w:type="spellStart"/>
      <w:r>
        <w:rPr>
          <w:szCs w:val="24"/>
          <w:rtl/>
        </w:rPr>
        <w:t>משנאיך</w:t>
      </w:r>
      <w:proofErr w:type="spellEnd"/>
      <w:r>
        <w:rPr>
          <w:szCs w:val="24"/>
          <w:rtl/>
        </w:rPr>
        <w:t xml:space="preserve"> ה' אשנא </w:t>
      </w:r>
      <w:proofErr w:type="spellStart"/>
      <w:r>
        <w:rPr>
          <w:szCs w:val="24"/>
          <w:rtl/>
        </w:rPr>
        <w:t>ובתקוממיך</w:t>
      </w:r>
      <w:proofErr w:type="spellEnd"/>
      <w:r>
        <w:rPr>
          <w:szCs w:val="24"/>
          <w:rtl/>
        </w:rPr>
        <w:t xml:space="preserve"> אתקוטט.</w:t>
      </w:r>
    </w:p>
    <w:p w:rsidR="003D6228" w:rsidRDefault="003D6228" w:rsidP="003D6228">
      <w:pPr>
        <w:jc w:val="both"/>
        <w:rPr>
          <w:szCs w:val="24"/>
          <w:rtl/>
        </w:rPr>
      </w:pPr>
    </w:p>
    <w:p w:rsidR="003D6228" w:rsidRDefault="003D6228" w:rsidP="003D6228">
      <w:pPr>
        <w:jc w:val="both"/>
        <w:rPr>
          <w:szCs w:val="24"/>
          <w:rtl/>
        </w:rPr>
      </w:pPr>
      <w:r>
        <w:rPr>
          <w:sz w:val="24"/>
          <w:szCs w:val="24"/>
          <w:rtl/>
        </w:rPr>
        <w:t>13</w:t>
      </w:r>
      <w:r>
        <w:rPr>
          <w:szCs w:val="24"/>
          <w:rtl/>
        </w:rPr>
        <w:t xml:space="preserve">. </w:t>
      </w:r>
      <w:r>
        <w:rPr>
          <w:rFonts w:cs="Miriam"/>
          <w:szCs w:val="24"/>
          <w:u w:val="single"/>
          <w:rtl/>
        </w:rPr>
        <w:t xml:space="preserve">תלמוד בבלי מסכת ערכין דף </w:t>
      </w:r>
      <w:proofErr w:type="spellStart"/>
      <w:r>
        <w:rPr>
          <w:rFonts w:cs="Miriam"/>
          <w:szCs w:val="24"/>
          <w:u w:val="single"/>
          <w:rtl/>
        </w:rPr>
        <w:t>טז</w:t>
      </w:r>
      <w:proofErr w:type="spellEnd"/>
      <w:r>
        <w:rPr>
          <w:rFonts w:cs="Miriam"/>
          <w:szCs w:val="24"/>
          <w:u w:val="single"/>
          <w:rtl/>
        </w:rPr>
        <w:t xml:space="preserve"> עמוד ב</w:t>
      </w:r>
      <w:r>
        <w:rPr>
          <w:szCs w:val="24"/>
          <w:rtl/>
        </w:rPr>
        <w:t xml:space="preserve"> </w:t>
      </w:r>
    </w:p>
    <w:p w:rsidR="003D6228" w:rsidRDefault="003D6228" w:rsidP="003D6228">
      <w:pPr>
        <w:jc w:val="both"/>
        <w:rPr>
          <w:szCs w:val="24"/>
          <w:rtl/>
        </w:rPr>
      </w:pPr>
      <w:r>
        <w:rPr>
          <w:szCs w:val="24"/>
          <w:rtl/>
        </w:rPr>
        <w:t xml:space="preserve">מנין לרואה </w:t>
      </w:r>
      <w:proofErr w:type="spellStart"/>
      <w:r>
        <w:rPr>
          <w:szCs w:val="24"/>
          <w:rtl/>
        </w:rPr>
        <w:t>בחבירו</w:t>
      </w:r>
      <w:proofErr w:type="spellEnd"/>
      <w:r>
        <w:rPr>
          <w:szCs w:val="24"/>
          <w:rtl/>
        </w:rPr>
        <w:t xml:space="preserve"> דבר מגונה שחייב </w:t>
      </w:r>
      <w:proofErr w:type="spellStart"/>
      <w:r>
        <w:rPr>
          <w:szCs w:val="24"/>
          <w:rtl/>
        </w:rPr>
        <w:t>להוכיחו</w:t>
      </w:r>
      <w:proofErr w:type="spellEnd"/>
      <w:r>
        <w:rPr>
          <w:szCs w:val="24"/>
          <w:rtl/>
        </w:rPr>
        <w:t xml:space="preserve">? שנא': (ויקרא </w:t>
      </w:r>
      <w:proofErr w:type="spellStart"/>
      <w:r>
        <w:rPr>
          <w:szCs w:val="24"/>
          <w:rtl/>
        </w:rPr>
        <w:t>יט</w:t>
      </w:r>
      <w:proofErr w:type="spellEnd"/>
      <w:r>
        <w:rPr>
          <w:szCs w:val="24"/>
          <w:rtl/>
        </w:rPr>
        <w:t xml:space="preserve">) [לא תשנא את אחיך]הוכח תוכיח, הוכיחו ולא קבל מנין שיחזור </w:t>
      </w:r>
      <w:proofErr w:type="spellStart"/>
      <w:r>
        <w:rPr>
          <w:szCs w:val="24"/>
          <w:rtl/>
        </w:rPr>
        <w:t>ויוכיחנו</w:t>
      </w:r>
      <w:proofErr w:type="spellEnd"/>
      <w:r>
        <w:rPr>
          <w:szCs w:val="24"/>
          <w:rtl/>
        </w:rPr>
        <w:t xml:space="preserve">?...תניא, </w:t>
      </w:r>
      <w:proofErr w:type="spellStart"/>
      <w:r>
        <w:rPr>
          <w:szCs w:val="24"/>
          <w:rtl/>
        </w:rPr>
        <w:t>א"ר</w:t>
      </w:r>
      <w:proofErr w:type="spellEnd"/>
      <w:r>
        <w:rPr>
          <w:szCs w:val="24"/>
          <w:rtl/>
        </w:rPr>
        <w:t xml:space="preserve"> טרפון: תמה אני אם יש בדור הזה שמקבל תוכחה, אם אמר לו טול קיסם מבין עיניך, אמר לו טול קורה מבין עיניך. אמר רבי אלעזר בן עזריה: </w:t>
      </w:r>
      <w:proofErr w:type="spellStart"/>
      <w:r>
        <w:rPr>
          <w:szCs w:val="24"/>
          <w:rtl/>
        </w:rPr>
        <w:t>תמיהני</w:t>
      </w:r>
      <w:proofErr w:type="spellEnd"/>
      <w:r>
        <w:rPr>
          <w:szCs w:val="24"/>
          <w:rtl/>
        </w:rPr>
        <w:t xml:space="preserve"> אם יש בדור הזה שיודע להוכיח.</w:t>
      </w:r>
    </w:p>
    <w:p w:rsidR="003D6228" w:rsidRDefault="003D6228" w:rsidP="003D6228">
      <w:pPr>
        <w:jc w:val="both"/>
        <w:rPr>
          <w:szCs w:val="24"/>
          <w:rtl/>
        </w:rPr>
      </w:pPr>
    </w:p>
    <w:p w:rsidR="003D6228" w:rsidRDefault="003D6228" w:rsidP="003D6228">
      <w:pPr>
        <w:jc w:val="both"/>
        <w:rPr>
          <w:szCs w:val="24"/>
          <w:rtl/>
        </w:rPr>
      </w:pPr>
      <w:r>
        <w:rPr>
          <w:szCs w:val="24"/>
          <w:rtl/>
        </w:rPr>
        <w:t xml:space="preserve">14. </w:t>
      </w:r>
      <w:r>
        <w:rPr>
          <w:rFonts w:ascii="Miriam" w:hAnsi="Miriam" w:cs="Miriam"/>
          <w:szCs w:val="24"/>
          <w:u w:val="single"/>
          <w:rtl/>
        </w:rPr>
        <w:t xml:space="preserve">שו"ת </w:t>
      </w:r>
      <w:proofErr w:type="spellStart"/>
      <w:r>
        <w:rPr>
          <w:rFonts w:ascii="Miriam" w:hAnsi="Miriam" w:cs="Miriam"/>
          <w:szCs w:val="24"/>
          <w:u w:val="single"/>
          <w:rtl/>
        </w:rPr>
        <w:t>מהר"ם</w:t>
      </w:r>
      <w:proofErr w:type="spellEnd"/>
      <w:r>
        <w:rPr>
          <w:rFonts w:ascii="Miriam" w:hAnsi="Miriam" w:cs="Miriam"/>
          <w:szCs w:val="24"/>
          <w:u w:val="single"/>
          <w:rtl/>
        </w:rPr>
        <w:t xml:space="preserve"> מלובלין סימן </w:t>
      </w:r>
      <w:proofErr w:type="spellStart"/>
      <w:r>
        <w:rPr>
          <w:rFonts w:ascii="Miriam" w:hAnsi="Miriam" w:cs="Miriam"/>
          <w:szCs w:val="24"/>
          <w:u w:val="single"/>
          <w:rtl/>
        </w:rPr>
        <w:t>יג</w:t>
      </w:r>
      <w:proofErr w:type="spellEnd"/>
      <w:r>
        <w:rPr>
          <w:szCs w:val="24"/>
          <w:rtl/>
        </w:rPr>
        <w:t xml:space="preserve"> </w:t>
      </w:r>
    </w:p>
    <w:p w:rsidR="003D6228" w:rsidRDefault="003D6228" w:rsidP="003D6228">
      <w:pPr>
        <w:jc w:val="both"/>
        <w:rPr>
          <w:szCs w:val="24"/>
          <w:rtl/>
        </w:rPr>
      </w:pPr>
      <w:r>
        <w:rPr>
          <w:szCs w:val="24"/>
          <w:rtl/>
        </w:rPr>
        <w:t xml:space="preserve">אסור לשנאתו אלא לאחר </w:t>
      </w:r>
      <w:proofErr w:type="spellStart"/>
      <w:r>
        <w:rPr>
          <w:szCs w:val="24"/>
          <w:rtl/>
        </w:rPr>
        <w:t>שיוכיחנו</w:t>
      </w:r>
      <w:proofErr w:type="spellEnd"/>
      <w:r>
        <w:rPr>
          <w:szCs w:val="24"/>
          <w:rtl/>
        </w:rPr>
        <w:t xml:space="preserve"> ואין מקבל תוכחה וכן משמע </w:t>
      </w:r>
      <w:proofErr w:type="spellStart"/>
      <w:r>
        <w:rPr>
          <w:szCs w:val="24"/>
          <w:rtl/>
        </w:rPr>
        <w:t>מהג"מ</w:t>
      </w:r>
      <w:proofErr w:type="spellEnd"/>
      <w:r>
        <w:rPr>
          <w:szCs w:val="24"/>
          <w:rtl/>
        </w:rPr>
        <w:t xml:space="preserve">...שכתב (הרמב"ם שלעיל) מצוה על כל אדם לאהוב...וכתבו ההגהות </w:t>
      </w:r>
      <w:proofErr w:type="spellStart"/>
      <w:r>
        <w:rPr>
          <w:szCs w:val="24"/>
          <w:rtl/>
        </w:rPr>
        <w:t>ודוקא</w:t>
      </w:r>
      <w:proofErr w:type="spellEnd"/>
      <w:r>
        <w:rPr>
          <w:szCs w:val="24"/>
          <w:rtl/>
        </w:rPr>
        <w:t xml:space="preserve"> שהוא רעך בתורה ובמצות אבל אדם רשע שאינו מקבל תוכחה מצוה </w:t>
      </w:r>
      <w:proofErr w:type="spellStart"/>
      <w:r>
        <w:rPr>
          <w:szCs w:val="24"/>
          <w:rtl/>
        </w:rPr>
        <w:t>לשנאותו</w:t>
      </w:r>
      <w:proofErr w:type="spellEnd"/>
      <w:r>
        <w:rPr>
          <w:szCs w:val="24"/>
          <w:rtl/>
        </w:rPr>
        <w:t xml:space="preserve"> </w:t>
      </w:r>
      <w:proofErr w:type="spellStart"/>
      <w:r>
        <w:rPr>
          <w:szCs w:val="24"/>
          <w:rtl/>
        </w:rPr>
        <w:t>וכו</w:t>
      </w:r>
      <w:proofErr w:type="spellEnd"/>
      <w:r>
        <w:rPr>
          <w:szCs w:val="24"/>
          <w:rtl/>
        </w:rPr>
        <w:t xml:space="preserve">'....הרי שלא התירו </w:t>
      </w:r>
      <w:proofErr w:type="spellStart"/>
      <w:r>
        <w:rPr>
          <w:szCs w:val="24"/>
          <w:rtl/>
        </w:rPr>
        <w:t>לשנאותו</w:t>
      </w:r>
      <w:proofErr w:type="spellEnd"/>
      <w:r>
        <w:rPr>
          <w:szCs w:val="24"/>
          <w:rtl/>
        </w:rPr>
        <w:t xml:space="preserve"> אלא לאחר שאינו מקבל תוכחה אבל קודם </w:t>
      </w:r>
      <w:proofErr w:type="spellStart"/>
      <w:r>
        <w:rPr>
          <w:szCs w:val="24"/>
          <w:rtl/>
        </w:rPr>
        <w:t>שיוכיחנו</w:t>
      </w:r>
      <w:proofErr w:type="spellEnd"/>
      <w:r>
        <w:rPr>
          <w:szCs w:val="24"/>
          <w:rtl/>
        </w:rPr>
        <w:t xml:space="preserve"> אסור </w:t>
      </w:r>
      <w:proofErr w:type="spellStart"/>
      <w:r>
        <w:rPr>
          <w:szCs w:val="24"/>
          <w:rtl/>
        </w:rPr>
        <w:t>לשנאותו</w:t>
      </w:r>
      <w:proofErr w:type="spellEnd"/>
      <w:r>
        <w:rPr>
          <w:szCs w:val="24"/>
          <w:rtl/>
        </w:rPr>
        <w:t>.</w:t>
      </w:r>
    </w:p>
    <w:p w:rsidR="003D6228" w:rsidRDefault="003D6228" w:rsidP="003D6228">
      <w:pPr>
        <w:jc w:val="both"/>
        <w:rPr>
          <w:szCs w:val="24"/>
          <w:rtl/>
        </w:rPr>
      </w:pPr>
    </w:p>
    <w:p w:rsidR="003D6228" w:rsidRDefault="003D6228" w:rsidP="003D6228">
      <w:pPr>
        <w:jc w:val="both"/>
        <w:rPr>
          <w:szCs w:val="24"/>
          <w:rtl/>
        </w:rPr>
      </w:pPr>
      <w:r>
        <w:rPr>
          <w:szCs w:val="24"/>
          <w:rtl/>
        </w:rPr>
        <w:t xml:space="preserve">15. </w:t>
      </w:r>
      <w:r>
        <w:rPr>
          <w:rFonts w:ascii="Miriam" w:hAnsi="Miriam" w:cs="Miriam"/>
          <w:szCs w:val="24"/>
          <w:u w:val="single"/>
          <w:rtl/>
        </w:rPr>
        <w:t xml:space="preserve">ספר </w:t>
      </w:r>
      <w:proofErr w:type="spellStart"/>
      <w:r>
        <w:rPr>
          <w:rFonts w:ascii="Miriam" w:hAnsi="Miriam" w:cs="Miriam"/>
          <w:szCs w:val="24"/>
          <w:u w:val="single"/>
          <w:rtl/>
        </w:rPr>
        <w:t>מרגניתא</w:t>
      </w:r>
      <w:proofErr w:type="spellEnd"/>
      <w:r>
        <w:rPr>
          <w:rFonts w:ascii="Miriam" w:hAnsi="Miriam" w:cs="Miriam"/>
          <w:szCs w:val="24"/>
          <w:u w:val="single"/>
          <w:rtl/>
        </w:rPr>
        <w:t xml:space="preserve"> טבא</w:t>
      </w:r>
      <w:r>
        <w:rPr>
          <w:szCs w:val="24"/>
          <w:rtl/>
        </w:rPr>
        <w:t xml:space="preserve"> (</w:t>
      </w:r>
      <w:proofErr w:type="spellStart"/>
      <w:r>
        <w:rPr>
          <w:szCs w:val="24"/>
          <w:rtl/>
        </w:rPr>
        <w:t>לר</w:t>
      </w:r>
      <w:proofErr w:type="spellEnd"/>
      <w:r>
        <w:rPr>
          <w:szCs w:val="24"/>
          <w:rtl/>
        </w:rPr>
        <w:t xml:space="preserve">' יהונתן הלוי </w:t>
      </w:r>
      <w:proofErr w:type="spellStart"/>
      <w:r>
        <w:rPr>
          <w:szCs w:val="24"/>
          <w:rtl/>
        </w:rPr>
        <w:t>מוועלין</w:t>
      </w:r>
      <w:proofErr w:type="spellEnd"/>
      <w:r>
        <w:rPr>
          <w:szCs w:val="24"/>
          <w:rtl/>
        </w:rPr>
        <w:t xml:space="preserve"> תלמיד ר"ח </w:t>
      </w:r>
      <w:proofErr w:type="spellStart"/>
      <w:r>
        <w:rPr>
          <w:szCs w:val="24"/>
          <w:rtl/>
        </w:rPr>
        <w:t>מוולוז'ין</w:t>
      </w:r>
      <w:proofErr w:type="spellEnd"/>
      <w:r>
        <w:rPr>
          <w:szCs w:val="24"/>
          <w:rtl/>
        </w:rPr>
        <w:t xml:space="preserve"> מועתק בסוף אהבת חסד של החפץ חיים)</w:t>
      </w:r>
    </w:p>
    <w:p w:rsidR="003D6228" w:rsidRDefault="003D6228" w:rsidP="003D6228">
      <w:pPr>
        <w:jc w:val="both"/>
        <w:rPr>
          <w:rFonts w:ascii="Narkisim" w:hAnsi="Narkisim"/>
          <w:sz w:val="24"/>
          <w:szCs w:val="24"/>
          <w:rtl/>
        </w:rPr>
      </w:pPr>
      <w:proofErr w:type="spellStart"/>
      <w:r>
        <w:rPr>
          <w:rFonts w:ascii="Narkisim" w:hAnsi="Narkisim"/>
          <w:color w:val="202122"/>
          <w:sz w:val="24"/>
          <w:szCs w:val="24"/>
          <w:shd w:val="clear" w:color="auto" w:fill="FFFFFF"/>
          <w:rtl/>
        </w:rPr>
        <w:t>ולהזהר</w:t>
      </w:r>
      <w:proofErr w:type="spellEnd"/>
      <w:r>
        <w:rPr>
          <w:rFonts w:ascii="Narkisim" w:hAnsi="Narkisim"/>
          <w:color w:val="202122"/>
          <w:sz w:val="24"/>
          <w:szCs w:val="24"/>
          <w:shd w:val="clear" w:color="auto" w:fill="FFFFFF"/>
          <w:rtl/>
        </w:rPr>
        <w:t xml:space="preserve"> מלאו ד</w:t>
      </w:r>
      <w:r>
        <w:rPr>
          <w:rFonts w:ascii="Narkisim" w:hAnsi="Narkisim"/>
          <w:color w:val="202122"/>
          <w:sz w:val="24"/>
          <w:szCs w:val="24"/>
          <w:shd w:val="clear" w:color="auto" w:fill="FFFFFF"/>
        </w:rPr>
        <w:t>"</w:t>
      </w:r>
      <w:hyperlink r:id="rId5" w:tooltip="לא תשנא - הוכח תוכיח" w:history="1">
        <w:r>
          <w:rPr>
            <w:rStyle w:val="Hyperlink"/>
            <w:rFonts w:ascii="Narkisim" w:hAnsi="Narkisim" w:hint="cs"/>
            <w:sz w:val="24"/>
            <w:szCs w:val="24"/>
            <w:shd w:val="clear" w:color="auto" w:fill="FFFFFF"/>
            <w:rtl/>
          </w:rPr>
          <w:t>לא תשנא</w:t>
        </w:r>
      </w:hyperlink>
      <w:r>
        <w:rPr>
          <w:rFonts w:ascii="Narkisim" w:hAnsi="Narkisim"/>
          <w:sz w:val="24"/>
          <w:szCs w:val="24"/>
          <w:shd w:val="clear" w:color="auto" w:fill="FFFFFF"/>
        </w:rPr>
        <w:t>"</w:t>
      </w:r>
      <w:r>
        <w:rPr>
          <w:rFonts w:ascii="Narkisim" w:hAnsi="Narkisim"/>
          <w:color w:val="202122"/>
          <w:sz w:val="24"/>
          <w:szCs w:val="24"/>
          <w:shd w:val="clear" w:color="auto" w:fill="FFFFFF"/>
          <w:rtl/>
        </w:rPr>
        <w:t xml:space="preserve"> ואף ברשע גמור אסור לדעת</w:t>
      </w:r>
      <w:r>
        <w:rPr>
          <w:rFonts w:ascii="Narkisim" w:hAnsi="Narkisim"/>
          <w:color w:val="202122"/>
          <w:sz w:val="24"/>
          <w:szCs w:val="24"/>
          <w:shd w:val="clear" w:color="auto" w:fill="FFFFFF"/>
        </w:rPr>
        <w:t> </w:t>
      </w:r>
      <w:hyperlink r:id="rId6" w:tooltip="w:מאיר מלובלין" w:history="1">
        <w:proofErr w:type="spellStart"/>
        <w:r>
          <w:rPr>
            <w:rStyle w:val="Hyperlink"/>
            <w:rFonts w:ascii="Narkisim" w:hAnsi="Narkisim" w:hint="cs"/>
            <w:sz w:val="24"/>
            <w:szCs w:val="24"/>
            <w:shd w:val="clear" w:color="auto" w:fill="FFFFFF"/>
            <w:rtl/>
          </w:rPr>
          <w:t>מהר"מ</w:t>
        </w:r>
        <w:proofErr w:type="spellEnd"/>
        <w:r>
          <w:rPr>
            <w:rStyle w:val="Hyperlink"/>
            <w:rFonts w:ascii="Narkisim" w:hAnsi="Narkisim" w:hint="cs"/>
            <w:sz w:val="24"/>
            <w:szCs w:val="24"/>
            <w:shd w:val="clear" w:color="auto" w:fill="FFFFFF"/>
            <w:rtl/>
          </w:rPr>
          <w:t xml:space="preserve"> מלובלין</w:t>
        </w:r>
      </w:hyperlink>
      <w:r>
        <w:rPr>
          <w:rFonts w:ascii="Narkisim" w:hAnsi="Narkisim"/>
          <w:color w:val="202122"/>
          <w:sz w:val="24"/>
          <w:szCs w:val="24"/>
          <w:shd w:val="clear" w:color="auto" w:fill="FFFFFF"/>
          <w:rtl/>
        </w:rPr>
        <w:t xml:space="preserve">...כל זמן שלא הוכיחו, ואין בדור הזה מי שיודע להוכיח, שמא אם היה לו מוכיח היה מקבל וטבעו הרע גרם לו כמ"ש אל </w:t>
      </w:r>
      <w:proofErr w:type="spellStart"/>
      <w:r>
        <w:rPr>
          <w:rFonts w:ascii="Narkisim" w:hAnsi="Narkisim"/>
          <w:color w:val="202122"/>
          <w:sz w:val="24"/>
          <w:szCs w:val="24"/>
          <w:shd w:val="clear" w:color="auto" w:fill="FFFFFF"/>
          <w:rtl/>
        </w:rPr>
        <w:t>תדין</w:t>
      </w:r>
      <w:proofErr w:type="spellEnd"/>
      <w:r>
        <w:rPr>
          <w:rFonts w:ascii="Narkisim" w:hAnsi="Narkisim"/>
          <w:color w:val="202122"/>
          <w:sz w:val="24"/>
          <w:szCs w:val="24"/>
          <w:shd w:val="clear" w:color="auto" w:fill="FFFFFF"/>
          <w:rtl/>
        </w:rPr>
        <w:t xml:space="preserve"> את חברך עד שתגיע למקומו</w:t>
      </w:r>
    </w:p>
    <w:p w:rsidR="003D6228" w:rsidRDefault="003D6228" w:rsidP="003D6228">
      <w:pPr>
        <w:jc w:val="both"/>
        <w:rPr>
          <w:rFonts w:ascii="Narkisim" w:hAnsi="Narkisim"/>
          <w:sz w:val="24"/>
          <w:szCs w:val="24"/>
          <w:rtl/>
        </w:rPr>
      </w:pPr>
    </w:p>
    <w:p w:rsidR="003D6228" w:rsidRDefault="003D6228" w:rsidP="003D6228">
      <w:pPr>
        <w:jc w:val="both"/>
        <w:rPr>
          <w:szCs w:val="24"/>
          <w:rtl/>
        </w:rPr>
      </w:pPr>
      <w:r>
        <w:rPr>
          <w:szCs w:val="24"/>
          <w:rtl/>
        </w:rPr>
        <w:t xml:space="preserve">16. </w:t>
      </w:r>
      <w:r>
        <w:rPr>
          <w:rFonts w:ascii="Miriam" w:hAnsi="Miriam" w:cs="Miriam"/>
          <w:szCs w:val="24"/>
          <w:u w:val="single"/>
          <w:rtl/>
        </w:rPr>
        <w:t xml:space="preserve">חזון איש יו"ד סימן ב אות </w:t>
      </w:r>
      <w:proofErr w:type="spellStart"/>
      <w:r>
        <w:rPr>
          <w:rFonts w:ascii="Miriam" w:hAnsi="Miriam" w:cs="Miriam"/>
          <w:szCs w:val="24"/>
          <w:u w:val="single"/>
          <w:rtl/>
        </w:rPr>
        <w:t>כח</w:t>
      </w:r>
      <w:proofErr w:type="spellEnd"/>
    </w:p>
    <w:p w:rsidR="003D6228" w:rsidRDefault="003D6228" w:rsidP="003D6228">
      <w:pPr>
        <w:jc w:val="both"/>
        <w:rPr>
          <w:szCs w:val="24"/>
          <w:rtl/>
        </w:rPr>
      </w:pPr>
      <w:r>
        <w:rPr>
          <w:szCs w:val="24"/>
          <w:rtl/>
        </w:rPr>
        <w:t xml:space="preserve">ועוד יש בזה תנאי שלא יהי' אנוס </w:t>
      </w:r>
      <w:proofErr w:type="spellStart"/>
      <w:r>
        <w:rPr>
          <w:szCs w:val="24"/>
          <w:rtl/>
        </w:rPr>
        <w:t>והגה"מ</w:t>
      </w:r>
      <w:proofErr w:type="spellEnd"/>
      <w:r>
        <w:rPr>
          <w:szCs w:val="24"/>
          <w:rtl/>
        </w:rPr>
        <w:t>...</w:t>
      </w:r>
      <w:proofErr w:type="spellStart"/>
      <w:r>
        <w:rPr>
          <w:szCs w:val="24"/>
          <w:rtl/>
        </w:rPr>
        <w:t>הגר"י</w:t>
      </w:r>
      <w:proofErr w:type="spellEnd"/>
      <w:r>
        <w:rPr>
          <w:szCs w:val="24"/>
          <w:rtl/>
        </w:rPr>
        <w:t xml:space="preserve"> </w:t>
      </w:r>
      <w:proofErr w:type="spellStart"/>
      <w:r>
        <w:rPr>
          <w:szCs w:val="24"/>
          <w:rtl/>
        </w:rPr>
        <w:t>מולין</w:t>
      </w:r>
      <w:proofErr w:type="spellEnd"/>
      <w:r>
        <w:rPr>
          <w:szCs w:val="24"/>
          <w:rtl/>
        </w:rPr>
        <w:t xml:space="preserve"> </w:t>
      </w:r>
      <w:proofErr w:type="spellStart"/>
      <w:r>
        <w:rPr>
          <w:szCs w:val="24"/>
          <w:rtl/>
        </w:rPr>
        <w:t>דמצוה</w:t>
      </w:r>
      <w:proofErr w:type="spellEnd"/>
      <w:r>
        <w:rPr>
          <w:szCs w:val="24"/>
          <w:rtl/>
        </w:rPr>
        <w:t xml:space="preserve"> לאהוב את הרשעים </w:t>
      </w:r>
      <w:proofErr w:type="spellStart"/>
      <w:r>
        <w:rPr>
          <w:szCs w:val="24"/>
          <w:rtl/>
        </w:rPr>
        <w:t>מה"ט</w:t>
      </w:r>
      <w:proofErr w:type="spellEnd"/>
      <w:r>
        <w:rPr>
          <w:szCs w:val="24"/>
          <w:rtl/>
        </w:rPr>
        <w:t xml:space="preserve"> והביא כן מתשובת </w:t>
      </w:r>
      <w:proofErr w:type="spellStart"/>
      <w:r>
        <w:rPr>
          <w:szCs w:val="24"/>
          <w:rtl/>
        </w:rPr>
        <w:t>מהר"מ</w:t>
      </w:r>
      <w:proofErr w:type="spellEnd"/>
      <w:r>
        <w:rPr>
          <w:szCs w:val="24"/>
          <w:rtl/>
        </w:rPr>
        <w:t xml:space="preserve"> לובלין כי אצלנו הוא קודם תוכחה שאין אנו יודעין להוכיח </w:t>
      </w:r>
      <w:proofErr w:type="spellStart"/>
      <w:r>
        <w:rPr>
          <w:szCs w:val="24"/>
          <w:rtl/>
        </w:rPr>
        <w:t>ודיינינן</w:t>
      </w:r>
      <w:proofErr w:type="spellEnd"/>
      <w:r>
        <w:rPr>
          <w:szCs w:val="24"/>
          <w:rtl/>
        </w:rPr>
        <w:t xml:space="preserve"> להו </w:t>
      </w:r>
      <w:proofErr w:type="spellStart"/>
      <w:r>
        <w:rPr>
          <w:szCs w:val="24"/>
          <w:rtl/>
        </w:rPr>
        <w:t>כאנוסין</w:t>
      </w:r>
      <w:proofErr w:type="spellEnd"/>
      <w:r>
        <w:rPr>
          <w:szCs w:val="24"/>
          <w:rtl/>
        </w:rPr>
        <w:t>.</w:t>
      </w:r>
    </w:p>
    <w:p w:rsidR="003D6228" w:rsidRDefault="003D6228" w:rsidP="003D6228">
      <w:pPr>
        <w:jc w:val="both"/>
        <w:rPr>
          <w:szCs w:val="24"/>
          <w:rtl/>
        </w:rPr>
      </w:pPr>
    </w:p>
    <w:p w:rsidR="003D6228" w:rsidRDefault="003D6228" w:rsidP="003D6228">
      <w:pPr>
        <w:jc w:val="both"/>
        <w:rPr>
          <w:szCs w:val="24"/>
          <w:rtl/>
        </w:rPr>
      </w:pPr>
      <w:r>
        <w:rPr>
          <w:szCs w:val="24"/>
          <w:rtl/>
        </w:rPr>
        <w:t xml:space="preserve">17. </w:t>
      </w:r>
      <w:r>
        <w:rPr>
          <w:rFonts w:ascii="Miriam" w:hAnsi="Miriam" w:cs="Miriam"/>
          <w:szCs w:val="24"/>
          <w:u w:val="single"/>
          <w:rtl/>
        </w:rPr>
        <w:t xml:space="preserve">אגרות הראיה / כרך א / </w:t>
      </w:r>
      <w:proofErr w:type="spellStart"/>
      <w:r>
        <w:rPr>
          <w:rFonts w:ascii="Miriam" w:hAnsi="Miriam" w:cs="Miriam"/>
          <w:szCs w:val="24"/>
          <w:u w:val="single"/>
          <w:rtl/>
        </w:rPr>
        <w:t>רסו</w:t>
      </w:r>
      <w:proofErr w:type="spellEnd"/>
      <w:r>
        <w:rPr>
          <w:szCs w:val="24"/>
          <w:rtl/>
        </w:rPr>
        <w:t xml:space="preserve"> </w:t>
      </w:r>
    </w:p>
    <w:p w:rsidR="003D6228" w:rsidRDefault="003D6228" w:rsidP="003D6228">
      <w:pPr>
        <w:jc w:val="both"/>
        <w:rPr>
          <w:szCs w:val="24"/>
          <w:rtl/>
        </w:rPr>
      </w:pPr>
      <w:r>
        <w:rPr>
          <w:szCs w:val="24"/>
          <w:rtl/>
        </w:rPr>
        <w:t xml:space="preserve">כל השנאות כולן וחומרי דיניהן הנם נאמרים רק במי שכבר ברי לנו, </w:t>
      </w:r>
      <w:proofErr w:type="spellStart"/>
      <w:r>
        <w:rPr>
          <w:szCs w:val="24"/>
          <w:rtl/>
        </w:rPr>
        <w:t>שקימנו</w:t>
      </w:r>
      <w:proofErr w:type="spellEnd"/>
      <w:r>
        <w:rPr>
          <w:szCs w:val="24"/>
          <w:rtl/>
        </w:rPr>
        <w:t xml:space="preserve"> בו מצות תוכחה. וכאשר אין לנו בדור הזה ולא בכמה דורות שלפנינו, ע"פ עדות ר"ע, מי שיודע להוכיח, ע"כ נפל </w:t>
      </w:r>
      <w:proofErr w:type="spellStart"/>
      <w:r>
        <w:rPr>
          <w:szCs w:val="24"/>
          <w:rtl/>
        </w:rPr>
        <w:t>פותא</w:t>
      </w:r>
      <w:proofErr w:type="spellEnd"/>
      <w:r>
        <w:rPr>
          <w:szCs w:val="24"/>
          <w:rtl/>
        </w:rPr>
        <w:t xml:space="preserve"> </w:t>
      </w:r>
      <w:proofErr w:type="spellStart"/>
      <w:r>
        <w:rPr>
          <w:szCs w:val="24"/>
          <w:rtl/>
        </w:rPr>
        <w:t>בבירא</w:t>
      </w:r>
      <w:proofErr w:type="spellEnd"/>
      <w:r>
        <w:rPr>
          <w:szCs w:val="24"/>
          <w:rtl/>
        </w:rPr>
        <w:t xml:space="preserve"> וכל הלכות הנוטות לרוגז ושנאת-אחים נעשות הן כפרשת בן סורר ומורה, עיר </w:t>
      </w:r>
      <w:proofErr w:type="spellStart"/>
      <w:r>
        <w:rPr>
          <w:szCs w:val="24"/>
          <w:rtl/>
        </w:rPr>
        <w:t>הנדחת</w:t>
      </w:r>
      <w:proofErr w:type="spellEnd"/>
      <w:r>
        <w:rPr>
          <w:szCs w:val="24"/>
          <w:rtl/>
        </w:rPr>
        <w:t xml:space="preserve">...למ"ד לא היו ולא </w:t>
      </w:r>
      <w:proofErr w:type="spellStart"/>
      <w:r>
        <w:rPr>
          <w:szCs w:val="24"/>
          <w:rtl/>
        </w:rPr>
        <w:t>עתידין</w:t>
      </w:r>
      <w:proofErr w:type="spellEnd"/>
      <w:r>
        <w:rPr>
          <w:szCs w:val="24"/>
          <w:rtl/>
        </w:rPr>
        <w:t xml:space="preserve"> להיות ונכתבו משום דרוש וקבל שכר. והשכר של הדרישה גדול הוא מאד, כי הוא המלח המעמיד צביון הטוב ע"י תגבורת שנאת הרע.</w:t>
      </w:r>
    </w:p>
    <w:p w:rsidR="003D6228" w:rsidRDefault="003D6228" w:rsidP="003D6228">
      <w:pPr>
        <w:jc w:val="both"/>
        <w:rPr>
          <w:szCs w:val="24"/>
          <w:rtl/>
        </w:rPr>
      </w:pPr>
    </w:p>
    <w:p w:rsidR="003D6228" w:rsidRDefault="003D6228" w:rsidP="003D6228">
      <w:pPr>
        <w:jc w:val="both"/>
        <w:rPr>
          <w:szCs w:val="24"/>
          <w:rtl/>
        </w:rPr>
      </w:pPr>
      <w:r>
        <w:rPr>
          <w:szCs w:val="24"/>
          <w:rtl/>
        </w:rPr>
        <w:t xml:space="preserve">18. </w:t>
      </w:r>
      <w:r>
        <w:rPr>
          <w:rFonts w:ascii="Miriam" w:hAnsi="Miriam" w:cs="Miriam"/>
          <w:szCs w:val="24"/>
          <w:u w:val="single"/>
          <w:rtl/>
        </w:rPr>
        <w:t xml:space="preserve">ספר </w:t>
      </w:r>
      <w:proofErr w:type="spellStart"/>
      <w:r>
        <w:rPr>
          <w:rFonts w:ascii="Miriam" w:hAnsi="Miriam" w:cs="Miriam"/>
          <w:szCs w:val="24"/>
          <w:u w:val="single"/>
          <w:rtl/>
        </w:rPr>
        <w:t>התניא</w:t>
      </w:r>
      <w:proofErr w:type="spellEnd"/>
      <w:r>
        <w:rPr>
          <w:rFonts w:ascii="Miriam" w:hAnsi="Miriam" w:cs="Miriam"/>
          <w:szCs w:val="24"/>
          <w:u w:val="single"/>
          <w:rtl/>
        </w:rPr>
        <w:t xml:space="preserve"> - חלק ראשון - פרק לב</w:t>
      </w:r>
      <w:r>
        <w:rPr>
          <w:szCs w:val="24"/>
          <w:rtl/>
        </w:rPr>
        <w:t xml:space="preserve"> </w:t>
      </w:r>
    </w:p>
    <w:p w:rsidR="003D6228" w:rsidRDefault="003D6228" w:rsidP="003D6228">
      <w:pPr>
        <w:jc w:val="both"/>
        <w:rPr>
          <w:szCs w:val="24"/>
          <w:rtl/>
        </w:rPr>
      </w:pPr>
      <w:proofErr w:type="spellStart"/>
      <w:r>
        <w:rPr>
          <w:szCs w:val="24"/>
          <w:rtl/>
        </w:rPr>
        <w:t>ומ"ש</w:t>
      </w:r>
      <w:proofErr w:type="spellEnd"/>
      <w:r>
        <w:rPr>
          <w:szCs w:val="24"/>
          <w:rtl/>
        </w:rPr>
        <w:t xml:space="preserve"> בגמ' שמי שרואה </w:t>
      </w:r>
      <w:proofErr w:type="spellStart"/>
      <w:r>
        <w:rPr>
          <w:szCs w:val="24"/>
          <w:rtl/>
        </w:rPr>
        <w:t>בחבירו</w:t>
      </w:r>
      <w:proofErr w:type="spellEnd"/>
      <w:r>
        <w:rPr>
          <w:szCs w:val="24"/>
          <w:rtl/>
        </w:rPr>
        <w:t xml:space="preserve"> שחטא מצוה </w:t>
      </w:r>
      <w:proofErr w:type="spellStart"/>
      <w:r>
        <w:rPr>
          <w:szCs w:val="24"/>
          <w:rtl/>
        </w:rPr>
        <w:t>לשנאותו</w:t>
      </w:r>
      <w:proofErr w:type="spellEnd"/>
      <w:r>
        <w:rPr>
          <w:szCs w:val="24"/>
          <w:rtl/>
        </w:rPr>
        <w:t xml:space="preserve"> וגם לומר לרבו שישנאהו. היינו </w:t>
      </w:r>
      <w:proofErr w:type="spellStart"/>
      <w:r>
        <w:rPr>
          <w:szCs w:val="24"/>
          <w:rtl/>
        </w:rPr>
        <w:t>בחבירו</w:t>
      </w:r>
      <w:proofErr w:type="spellEnd"/>
      <w:r>
        <w:rPr>
          <w:szCs w:val="24"/>
          <w:rtl/>
        </w:rPr>
        <w:t xml:space="preserve"> בתורה ומצות וכבר קיים בו מצות הוכח תוכיח את עמיתך עם שאתך בתורה ובמצות ואעפ"כ לא שב מחטאו...אבל מי שאינו </w:t>
      </w:r>
      <w:proofErr w:type="spellStart"/>
      <w:r>
        <w:rPr>
          <w:szCs w:val="24"/>
          <w:rtl/>
        </w:rPr>
        <w:t>חבירו</w:t>
      </w:r>
      <w:proofErr w:type="spellEnd"/>
      <w:r>
        <w:rPr>
          <w:szCs w:val="24"/>
          <w:rtl/>
        </w:rPr>
        <w:t xml:space="preserve"> ואינו מקורב אצלו הנה ע"ז אמר הלל הזקן הוי מתלמידיו של אהרן וכו' אוהב את הבריות ומקרבן לתורה. לומר שאף הרחוקים מתורת ה' ועבודתו ולכן </w:t>
      </w:r>
      <w:proofErr w:type="spellStart"/>
      <w:r>
        <w:rPr>
          <w:szCs w:val="24"/>
          <w:rtl/>
        </w:rPr>
        <w:t>נקראי</w:t>
      </w:r>
      <w:proofErr w:type="spellEnd"/>
      <w:r>
        <w:rPr>
          <w:szCs w:val="24"/>
          <w:rtl/>
        </w:rPr>
        <w:t xml:space="preserve">' בשם בריות בעלמא צריך למשכן בחבלי עבותות אהבה וכולי האי ואולי יוכל לקרבן לתורה ועבודת ה' ואם לא </w:t>
      </w:r>
      <w:proofErr w:type="spellStart"/>
      <w:r>
        <w:rPr>
          <w:szCs w:val="24"/>
          <w:rtl/>
        </w:rPr>
        <w:t>לא</w:t>
      </w:r>
      <w:proofErr w:type="spellEnd"/>
      <w:r>
        <w:rPr>
          <w:szCs w:val="24"/>
          <w:rtl/>
        </w:rPr>
        <w:t xml:space="preserve"> הפסיד שכר מצות אהבת </w:t>
      </w:r>
      <w:proofErr w:type="spellStart"/>
      <w:r>
        <w:rPr>
          <w:szCs w:val="24"/>
          <w:rtl/>
        </w:rPr>
        <w:t>ריעים</w:t>
      </w:r>
      <w:proofErr w:type="spellEnd"/>
      <w:r>
        <w:rPr>
          <w:szCs w:val="24"/>
          <w:rtl/>
        </w:rPr>
        <w:t xml:space="preserve"> וגם המקורבים אליו </w:t>
      </w:r>
      <w:proofErr w:type="spellStart"/>
      <w:r>
        <w:rPr>
          <w:szCs w:val="24"/>
          <w:rtl/>
        </w:rPr>
        <w:t>והוכיחם</w:t>
      </w:r>
      <w:proofErr w:type="spellEnd"/>
      <w:r>
        <w:rPr>
          <w:szCs w:val="24"/>
          <w:rtl/>
        </w:rPr>
        <w:t xml:space="preserve"> ולא שבו מעונותיהם </w:t>
      </w:r>
      <w:proofErr w:type="spellStart"/>
      <w:r>
        <w:rPr>
          <w:szCs w:val="24"/>
          <w:rtl/>
        </w:rPr>
        <w:t>שמצוה</w:t>
      </w:r>
      <w:proofErr w:type="spellEnd"/>
      <w:r>
        <w:rPr>
          <w:szCs w:val="24"/>
          <w:rtl/>
        </w:rPr>
        <w:t xml:space="preserve"> </w:t>
      </w:r>
      <w:proofErr w:type="spellStart"/>
      <w:r>
        <w:rPr>
          <w:szCs w:val="24"/>
          <w:rtl/>
        </w:rPr>
        <w:t>לשנאותם</w:t>
      </w:r>
      <w:proofErr w:type="spellEnd"/>
      <w:r>
        <w:rPr>
          <w:szCs w:val="24"/>
          <w:rtl/>
        </w:rPr>
        <w:t xml:space="preserve"> מצוה לאהבם ג"כ ושתיהן הן אמת שנאה מצד הרע שבהם ואהבה מצד בחי' הטוב הגנוז שבהם שהוא ניצוץ </w:t>
      </w:r>
      <w:proofErr w:type="spellStart"/>
      <w:r>
        <w:rPr>
          <w:szCs w:val="24"/>
          <w:rtl/>
        </w:rPr>
        <w:t>אלקות</w:t>
      </w:r>
      <w:proofErr w:type="spellEnd"/>
      <w:r>
        <w:rPr>
          <w:szCs w:val="24"/>
          <w:rtl/>
        </w:rPr>
        <w:t xml:space="preserve"> שבתוכם המחיה נפשם </w:t>
      </w:r>
      <w:proofErr w:type="spellStart"/>
      <w:r>
        <w:rPr>
          <w:szCs w:val="24"/>
          <w:rtl/>
        </w:rPr>
        <w:t>האלקית</w:t>
      </w:r>
      <w:proofErr w:type="spellEnd"/>
      <w:r>
        <w:rPr>
          <w:szCs w:val="24"/>
          <w:rtl/>
        </w:rPr>
        <w:t>.</w:t>
      </w:r>
    </w:p>
    <w:p w:rsidR="003D6228" w:rsidRDefault="003D6228" w:rsidP="003D6228">
      <w:pPr>
        <w:jc w:val="both"/>
        <w:rPr>
          <w:szCs w:val="24"/>
          <w:rtl/>
        </w:rPr>
      </w:pPr>
    </w:p>
    <w:p w:rsidR="003D6228" w:rsidRDefault="003D6228" w:rsidP="003D6228">
      <w:pPr>
        <w:jc w:val="both"/>
        <w:rPr>
          <w:szCs w:val="24"/>
          <w:rtl/>
        </w:rPr>
      </w:pPr>
      <w:r>
        <w:rPr>
          <w:szCs w:val="24"/>
          <w:rtl/>
        </w:rPr>
        <w:t xml:space="preserve">19. </w:t>
      </w:r>
      <w:r>
        <w:rPr>
          <w:rFonts w:ascii="Miriam" w:hAnsi="Miriam" w:cs="Miriam"/>
          <w:szCs w:val="24"/>
          <w:u w:val="single"/>
          <w:rtl/>
        </w:rPr>
        <w:t>ספר פרי הארץ - מכתב ח</w:t>
      </w:r>
      <w:r>
        <w:rPr>
          <w:szCs w:val="24"/>
          <w:rtl/>
        </w:rPr>
        <w:t xml:space="preserve"> (לרבי מנדל </w:t>
      </w:r>
      <w:proofErr w:type="spellStart"/>
      <w:r>
        <w:rPr>
          <w:szCs w:val="24"/>
          <w:rtl/>
        </w:rPr>
        <w:t>מוויטבסק</w:t>
      </w:r>
      <w:proofErr w:type="spellEnd"/>
      <w:r>
        <w:rPr>
          <w:szCs w:val="24"/>
          <w:rtl/>
        </w:rPr>
        <w:t>)</w:t>
      </w:r>
    </w:p>
    <w:p w:rsidR="003D6228" w:rsidRDefault="003D6228" w:rsidP="00BE4AC6">
      <w:pPr>
        <w:jc w:val="both"/>
        <w:rPr>
          <w:rFonts w:hint="cs"/>
          <w:szCs w:val="24"/>
          <w:rtl/>
        </w:rPr>
      </w:pPr>
      <w:r>
        <w:rPr>
          <w:szCs w:val="24"/>
          <w:rtl/>
        </w:rPr>
        <w:t xml:space="preserve">שלא להתלוצץ מבני אדם עוזבי תורה...ומילתא </w:t>
      </w:r>
      <w:proofErr w:type="spellStart"/>
      <w:r>
        <w:rPr>
          <w:szCs w:val="24"/>
          <w:rtl/>
        </w:rPr>
        <w:t>דפשיטא</w:t>
      </w:r>
      <w:proofErr w:type="spellEnd"/>
      <w:r>
        <w:rPr>
          <w:szCs w:val="24"/>
          <w:rtl/>
        </w:rPr>
        <w:t xml:space="preserve"> לי וברור בשכלי כהגלות נגלות אחד הדברים הידועים לי שהוא סיבת הירידה והשפלות, </w:t>
      </w:r>
      <w:proofErr w:type="spellStart"/>
      <w:r>
        <w:rPr>
          <w:szCs w:val="24"/>
          <w:rtl/>
        </w:rPr>
        <w:t>והענין</w:t>
      </w:r>
      <w:proofErr w:type="spellEnd"/>
      <w:r>
        <w:rPr>
          <w:szCs w:val="24"/>
          <w:rtl/>
        </w:rPr>
        <w:t xml:space="preserve"> שאמרו רז"ל בין כך ובין כך קרויים בנים, והוא מפריש עצמו מן הכלל להיות הוא פרטי, ובכל השפעות כללות ישראל אין לו חלק עמהם, וזהו מאמר </w:t>
      </w:r>
      <w:proofErr w:type="spellStart"/>
      <w:r>
        <w:rPr>
          <w:szCs w:val="24"/>
          <w:rtl/>
        </w:rPr>
        <w:t>הפ</w:t>
      </w:r>
      <w:proofErr w:type="spellEnd"/>
      <w:r>
        <w:rPr>
          <w:szCs w:val="24"/>
          <w:rtl/>
        </w:rPr>
        <w:t xml:space="preserve">' בתוך עמי אנכי יושבת כפירוש </w:t>
      </w:r>
      <w:proofErr w:type="spellStart"/>
      <w:r>
        <w:rPr>
          <w:szCs w:val="24"/>
          <w:rtl/>
        </w:rPr>
        <w:t>הזוה"ק</w:t>
      </w:r>
      <w:proofErr w:type="spellEnd"/>
      <w:r>
        <w:rPr>
          <w:szCs w:val="24"/>
          <w:rtl/>
        </w:rPr>
        <w:t xml:space="preserve"> לא </w:t>
      </w:r>
      <w:proofErr w:type="spellStart"/>
      <w:r>
        <w:rPr>
          <w:szCs w:val="24"/>
          <w:rtl/>
        </w:rPr>
        <w:t>בעינא</w:t>
      </w:r>
      <w:proofErr w:type="spellEnd"/>
      <w:r>
        <w:rPr>
          <w:szCs w:val="24"/>
          <w:rtl/>
        </w:rPr>
        <w:t xml:space="preserve"> </w:t>
      </w:r>
      <w:proofErr w:type="spellStart"/>
      <w:r>
        <w:rPr>
          <w:szCs w:val="24"/>
          <w:rtl/>
        </w:rPr>
        <w:t>לאפקא</w:t>
      </w:r>
      <w:proofErr w:type="spellEnd"/>
      <w:r>
        <w:rPr>
          <w:szCs w:val="24"/>
          <w:rtl/>
        </w:rPr>
        <w:t xml:space="preserve"> גרמי מכללא </w:t>
      </w:r>
      <w:proofErr w:type="spellStart"/>
      <w:r>
        <w:rPr>
          <w:szCs w:val="24"/>
          <w:rtl/>
        </w:rPr>
        <w:t>דסגיאין</w:t>
      </w:r>
      <w:proofErr w:type="spellEnd"/>
      <w:r>
        <w:rPr>
          <w:szCs w:val="24"/>
          <w:rtl/>
        </w:rPr>
        <w:t xml:space="preserve">] ולשומע ינעם ותבוא עליו שפע ברכה מכנסת ישראל </w:t>
      </w:r>
    </w:p>
    <w:p w:rsidR="00BE4AC6" w:rsidRDefault="00BE4AC6" w:rsidP="00BE4AC6">
      <w:pPr>
        <w:jc w:val="both"/>
        <w:rPr>
          <w:szCs w:val="24"/>
          <w:rtl/>
        </w:rPr>
      </w:pPr>
    </w:p>
    <w:p w:rsidR="003D6228" w:rsidRDefault="003D6228" w:rsidP="003D6228">
      <w:pPr>
        <w:jc w:val="both"/>
        <w:rPr>
          <w:sz w:val="24"/>
          <w:szCs w:val="24"/>
          <w:rtl/>
        </w:rPr>
      </w:pPr>
      <w:r>
        <w:rPr>
          <w:sz w:val="24"/>
          <w:szCs w:val="24"/>
          <w:rtl/>
        </w:rPr>
        <w:t xml:space="preserve">20. </w:t>
      </w:r>
      <w:r>
        <w:rPr>
          <w:rFonts w:ascii="Miriam" w:hAnsi="Miriam" w:cs="Miriam"/>
          <w:sz w:val="24"/>
          <w:szCs w:val="24"/>
          <w:u w:val="single"/>
          <w:rtl/>
        </w:rPr>
        <w:t>שיחות הרב צבי יהודה על התורה / וישב / סדרה ב - תשל"ד /</w:t>
      </w:r>
    </w:p>
    <w:p w:rsidR="003D6228" w:rsidRDefault="003D6228" w:rsidP="003D6228">
      <w:pPr>
        <w:jc w:val="both"/>
        <w:rPr>
          <w:szCs w:val="24"/>
          <w:rtl/>
        </w:rPr>
      </w:pPr>
      <w:r>
        <w:rPr>
          <w:sz w:val="24"/>
          <w:szCs w:val="24"/>
          <w:rtl/>
        </w:rPr>
        <w:t xml:space="preserve">קיימים רשעים בעלי עבירות בישראל - יש להצטער על כך; </w:t>
      </w:r>
      <w:proofErr w:type="spellStart"/>
      <w:r>
        <w:rPr>
          <w:sz w:val="24"/>
          <w:szCs w:val="24"/>
          <w:rtl/>
        </w:rPr>
        <w:t>בודאי</w:t>
      </w:r>
      <w:proofErr w:type="spellEnd"/>
      <w:r>
        <w:rPr>
          <w:sz w:val="24"/>
          <w:szCs w:val="24"/>
          <w:rtl/>
        </w:rPr>
        <w:t xml:space="preserve"> יש לכל אחד להיות בשלמות. אבל לא בגלל זה הוא יוצא מכלל-ישראל, חס ושלום. יש מדרגות בשלמות, בשלמות ידיעת התורה וקיום התורה. אבל כלל-ישראל מקיף את כל חלקי ישראל...מאוד יש להצטער על הנוסח הנשמע בחוגי ישיבות </w:t>
      </w:r>
      <w:proofErr w:type="spellStart"/>
      <w:r>
        <w:rPr>
          <w:sz w:val="24"/>
          <w:szCs w:val="24"/>
          <w:rtl/>
        </w:rPr>
        <w:t>מסויימות</w:t>
      </w:r>
      <w:proofErr w:type="spellEnd"/>
      <w:r>
        <w:rPr>
          <w:sz w:val="24"/>
          <w:szCs w:val="24"/>
          <w:rtl/>
        </w:rPr>
        <w:t xml:space="preserve"> שכאילו יש ענין לשנוא, יראת-שמים לשנוא...יש מיני מהלכים כאלה של שנאה ל"לא-דתיים". הם חושבים שבזה הם מחזקים את היהדות; "בשביל הגנת היהדות וחיזוק יראת-השמים, הכרחית זהירות מ'חופשים'; ההתרחקות והשנאה שומרות על היהדות". מאוד מצער אם זקוקים לשמירה כזאת. היא בגדר מצוה הבאה</w:t>
      </w:r>
      <w:r>
        <w:rPr>
          <w:rFonts w:hint="cs"/>
          <w:sz w:val="24"/>
          <w:szCs w:val="24"/>
        </w:rPr>
        <w:t xml:space="preserve"> </w:t>
      </w:r>
      <w:r>
        <w:rPr>
          <w:sz w:val="24"/>
          <w:szCs w:val="24"/>
          <w:rtl/>
        </w:rPr>
        <w:t xml:space="preserve">בעבירה. והנה, לפעמים שני מקרים של פריקה וטעינה יכולים להזדמן ביחד...אחד מהם הוא "שונאך", אתה "ברוגז" </w:t>
      </w:r>
      <w:proofErr w:type="spellStart"/>
      <w:r>
        <w:rPr>
          <w:sz w:val="24"/>
          <w:szCs w:val="24"/>
          <w:rtl/>
        </w:rPr>
        <w:t>איתו</w:t>
      </w:r>
      <w:proofErr w:type="spellEnd"/>
      <w:r>
        <w:rPr>
          <w:sz w:val="24"/>
          <w:szCs w:val="24"/>
          <w:rtl/>
        </w:rPr>
        <w:t xml:space="preserve"> כי אינו כל-כך כשר, והשני יהודי כשר טוב ויפה. נשאלת השאלה: מי קודם? על זה מופיעה בגמרא הלכה פסוקה מפורשת ומוחלטת: "אוהב לפרוק ושונא לטעון - מצוה בשונא". לכאורה, ה"לא-דתי" שאינו שומר שבת וכשרות הוא גרוע מן ה"דתי" אבל בגמרא יש החלטה ברורה מצוה לעזור דווקא ל"לא-דתי" ולעזוב את ה"דתי"..."כדי </w:t>
      </w:r>
      <w:proofErr w:type="spellStart"/>
      <w:r>
        <w:rPr>
          <w:sz w:val="24"/>
          <w:szCs w:val="24"/>
          <w:rtl/>
        </w:rPr>
        <w:t>לכוף</w:t>
      </w:r>
      <w:proofErr w:type="spellEnd"/>
      <w:r>
        <w:rPr>
          <w:sz w:val="24"/>
          <w:szCs w:val="24"/>
          <w:rtl/>
        </w:rPr>
        <w:t xml:space="preserve"> את יצרו" על איזה יצר מדובר? פשוט: אתה יהודי כשר ו"דתי". לכן מובן שיש לך יחס לא כל-כך אוהד כלפי היהודי ה"לא-דתי"...על</w:t>
      </w:r>
      <w:r>
        <w:rPr>
          <w:rFonts w:hint="cs"/>
          <w:sz w:val="24"/>
          <w:szCs w:val="24"/>
        </w:rPr>
        <w:t xml:space="preserve"> </w:t>
      </w:r>
      <w:r>
        <w:rPr>
          <w:sz w:val="24"/>
          <w:szCs w:val="24"/>
          <w:rtl/>
        </w:rPr>
        <w:t xml:space="preserve">זה יש הערה של התוספות...אדם מכיר ומרגיש את טיבו של היחס כלפיו...ה"שונא" מרגיש שיחס היהודי הכשר וירא-השמים אליו, אינו של אהדה וסימפטיה. אז אותו יחס משתקף גם אצלו והוא מחזיר לו יחס חסר אהדה. כך עלול היחס ההדדי הזה של שנאה במובן שלילי להתפתח </w:t>
      </w:r>
      <w:proofErr w:type="spellStart"/>
      <w:r>
        <w:rPr>
          <w:sz w:val="24"/>
          <w:szCs w:val="24"/>
          <w:rtl/>
        </w:rPr>
        <w:t>ולהעשות</w:t>
      </w:r>
      <w:proofErr w:type="spellEnd"/>
      <w:r>
        <w:rPr>
          <w:sz w:val="24"/>
          <w:szCs w:val="24"/>
          <w:rtl/>
        </w:rPr>
        <w:t xml:space="preserve"> יותר ויותר מתוח. הכדור הפסיכולוגי הזה הולך ומתגלגל אומרים התוספות ביטוי נורא: " ובאין מתוך כך</w:t>
      </w:r>
      <w:r>
        <w:rPr>
          <w:rFonts w:hint="cs"/>
          <w:sz w:val="24"/>
          <w:szCs w:val="24"/>
        </w:rPr>
        <w:t xml:space="preserve"> </w:t>
      </w:r>
      <w:r>
        <w:rPr>
          <w:sz w:val="24"/>
          <w:szCs w:val="24"/>
          <w:rtl/>
        </w:rPr>
        <w:t xml:space="preserve">לידי שנאה גמורה ". לכתחילה לא </w:t>
      </w:r>
      <w:proofErr w:type="spellStart"/>
      <w:r>
        <w:rPr>
          <w:sz w:val="24"/>
          <w:szCs w:val="24"/>
          <w:rtl/>
        </w:rPr>
        <w:t>היתה</w:t>
      </w:r>
      <w:proofErr w:type="spellEnd"/>
      <w:r>
        <w:rPr>
          <w:sz w:val="24"/>
          <w:szCs w:val="24"/>
          <w:rtl/>
        </w:rPr>
        <w:t xml:space="preserve"> זו שנאה גמורה, חס ושלום, אבל היא עלולה להתנפח ולהגיע לשנאת חנם, עד כדי סכנת נפשות...בניגוד לאנשים שלצערנו מחנכים לשנאה וחושבים שזו מצוה גדולה, יש צורך בזהירות גדולה שלא להגיע לשנאה גמורה, ד' ישמרנו</w:t>
      </w:r>
      <w:r>
        <w:rPr>
          <w:szCs w:val="24"/>
          <w:rtl/>
        </w:rPr>
        <w:t>.</w:t>
      </w:r>
    </w:p>
    <w:p w:rsidR="00035A0D" w:rsidRDefault="00035A0D" w:rsidP="003D6228"/>
    <w:sectPr w:rsidR="00035A0D" w:rsidSect="003D6228">
      <w:pgSz w:w="11906" w:h="16838"/>
      <w:pgMar w:top="1134" w:right="1418" w:bottom="624"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28"/>
    <w:rsid w:val="00035A0D"/>
    <w:rsid w:val="001B2DD1"/>
    <w:rsid w:val="003D6228"/>
    <w:rsid w:val="00AE06BC"/>
    <w:rsid w:val="00BE4A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228"/>
    <w:pPr>
      <w:bidi/>
      <w:spacing w:after="0" w:line="240" w:lineRule="auto"/>
    </w:pPr>
    <w:rPr>
      <w:rFonts w:ascii="Times New Roman" w:eastAsia="Times New Roman" w:hAnsi="Times New Roman" w:cs="Narkisim"/>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3D62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228"/>
    <w:pPr>
      <w:bidi/>
      <w:spacing w:after="0" w:line="240" w:lineRule="auto"/>
    </w:pPr>
    <w:rPr>
      <w:rFonts w:ascii="Times New Roman" w:eastAsia="Times New Roman" w:hAnsi="Times New Roman" w:cs="Narkisim"/>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semiHidden/>
    <w:unhideWhenUsed/>
    <w:rsid w:val="003D6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3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e.wikipedia.org/wiki/%D7%9E%D7%90%D7%99%D7%A8_%D7%9E%D7%9C%D7%95%D7%91%D7%9C%D7%99%D7%9F" TargetMode="External"/><Relationship Id="rId5" Type="http://schemas.openxmlformats.org/officeDocument/2006/relationships/hyperlink" Target="https://he.wikisource.org/wiki/%D7%9C%D7%90_%D7%AA%D7%A9%D7%A0%D7%90_-_%D7%94%D7%95%D7%9B%D7%97_%D7%AA%D7%95%D7%9B%D7%99%D7%97"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1534</Words>
  <Characters>7670</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2026-06-23T05:16:00Z</dcterms:created>
  <dcterms:modified xsi:type="dcterms:W3CDTF">2026-06-23T05:19:00Z</dcterms:modified>
</cp:coreProperties>
</file>