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both"/>
        <w:rPr>
          <w:sz w:val="28"/>
          <w:szCs w:val="28"/>
          <w:u w:val="single"/>
        </w:rPr>
      </w:pPr>
      <w:bookmarkStart w:colFirst="0" w:colLast="0" w:name="_bu4iixc1javj" w:id="0"/>
      <w:bookmarkEnd w:id="0"/>
      <w:r w:rsidDel="00000000" w:rsidR="00000000" w:rsidRPr="00000000">
        <w:rPr>
          <w:rtl w:val="1"/>
        </w:rPr>
        <w:t xml:space="preserve">בס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                                  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u w:val="single"/>
          <w:rtl w:val="1"/>
        </w:rPr>
        <w:t xml:space="preserve">"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על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עזבם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את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תורתי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"</w:t>
      </w:r>
    </w:p>
    <w:p w:rsidR="00000000" w:rsidDel="00000000" w:rsidP="00000000" w:rsidRDefault="00000000" w:rsidRPr="00000000" w14:paraId="00000002">
      <w:pPr>
        <w:bidi w:val="1"/>
        <w:jc w:val="both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jc w:val="both"/>
        <w:rPr/>
      </w:pPr>
      <w:r w:rsidDel="00000000" w:rsidR="00000000" w:rsidRPr="00000000">
        <w:rPr>
          <w:rtl w:val="0"/>
        </w:rPr>
        <w:t xml:space="preserve">1.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ירמיהו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פרק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ט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bidi w:val="1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יא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ׁ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ֲ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ֶׁ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ִּ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ֶּ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ִּ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ִּ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ּ 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ְּ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ִּ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ָּ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ְּ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: (</w:t>
      </w:r>
      <w:r w:rsidDel="00000000" w:rsidR="00000000" w:rsidRPr="00000000">
        <w:rPr>
          <w:rtl w:val="1"/>
        </w:rPr>
        <w:t xml:space="preserve">יב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ֹּ</w:t>
      </w:r>
      <w:r w:rsidDel="00000000" w:rsidR="00000000" w:rsidRPr="00000000">
        <w:rPr>
          <w:rtl w:val="1"/>
        </w:rPr>
        <w:t xml:space="preserve">אמ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ז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ֲ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ֶׁ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ִּ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נ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יה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ָׁ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ּ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קו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כו</w:t>
      </w:r>
      <w:r w:rsidDel="00000000" w:rsidR="00000000" w:rsidRPr="00000000">
        <w:rPr>
          <w:rtl w:val="1"/>
        </w:rPr>
        <w:t xml:space="preserve">ּ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ּ: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ֵּ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כו</w:t>
      </w:r>
      <w:r w:rsidDel="00000000" w:rsidR="00000000" w:rsidRPr="00000000">
        <w:rPr>
          <w:rtl w:val="1"/>
        </w:rPr>
        <w:t xml:space="preserve">ּ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ֲ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ְׁ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רו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ָּ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וכו</w:t>
      </w:r>
      <w:r w:rsidDel="00000000" w:rsidR="00000000" w:rsidRPr="00000000">
        <w:rPr>
          <w:rtl w:val="1"/>
        </w:rPr>
        <w:t xml:space="preserve">']</w:t>
      </w:r>
    </w:p>
    <w:p w:rsidR="00000000" w:rsidDel="00000000" w:rsidP="00000000" w:rsidRDefault="00000000" w:rsidRPr="00000000" w14:paraId="00000005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jc w:val="both"/>
        <w:rPr/>
      </w:pPr>
      <w:r w:rsidDel="00000000" w:rsidR="00000000" w:rsidRPr="00000000">
        <w:rPr>
          <w:rtl w:val="0"/>
        </w:rPr>
        <w:t xml:space="preserve">2.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אליהו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רבה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(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איש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שלום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)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פרשה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יח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bidi w:val="1"/>
        <w:jc w:val="both"/>
        <w:rPr/>
      </w:pPr>
      <w:r w:rsidDel="00000000" w:rsidR="00000000" w:rsidRPr="00000000">
        <w:rPr>
          <w:rtl w:val="1"/>
        </w:rPr>
        <w:t xml:space="preserve">בוא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פשיעה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בראשונה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בפשעה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חרבה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המקדש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בפשעה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תורה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שנאמר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בפשע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יעקב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זאת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מיכה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), </w:t>
      </w:r>
      <w:r w:rsidDel="00000000" w:rsidR="00000000" w:rsidRPr="00000000">
        <w:rPr>
          <w:rtl w:val="1"/>
        </w:rPr>
        <w:t xml:space="preserve">ואין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שנאמר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ויבן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זאת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וגו</w:t>
      </w:r>
      <w:r w:rsidDel="00000000" w:rsidR="00000000" w:rsidRPr="00000000">
        <w:rPr>
          <w:rtl w:val="1"/>
        </w:rPr>
        <w:t xml:space="preserve">'] </w:t>
      </w:r>
      <w:r w:rsidDel="00000000" w:rsidR="00000000" w:rsidRPr="00000000">
        <w:rPr>
          <w:rtl w:val="1"/>
        </w:rPr>
        <w:t xml:space="preserve">ויאמר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עזבם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תורתי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ירמיה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). </w:t>
      </w:r>
    </w:p>
    <w:p w:rsidR="00000000" w:rsidDel="00000000" w:rsidP="00000000" w:rsidRDefault="00000000" w:rsidRPr="00000000" w14:paraId="00000008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jc w:val="both"/>
        <w:rPr/>
      </w:pPr>
      <w:r w:rsidDel="00000000" w:rsidR="00000000" w:rsidRPr="00000000">
        <w:rPr>
          <w:rtl w:val="0"/>
        </w:rPr>
        <w:t xml:space="preserve">3.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תלמוד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ירושלמי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מסכת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חגיגה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פרק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א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הלכה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ז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jc w:val="both"/>
        <w:rPr/>
      </w:pPr>
      <w:r w:rsidDel="00000000" w:rsidR="00000000" w:rsidRPr="00000000">
        <w:rPr>
          <w:rtl w:val="1"/>
        </w:rPr>
        <w:t xml:space="preserve">תני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רשב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שנתלשו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ממקומן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בארץ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החזיקו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בשכר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סופרים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ומשנים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טעמא</w:t>
      </w:r>
      <w:r w:rsidDel="00000000" w:rsidR="00000000" w:rsidRPr="00000000">
        <w:rPr>
          <w:rtl w:val="1"/>
        </w:rPr>
        <w:t xml:space="preserve">? [</w:t>
      </w:r>
      <w:r w:rsidDel="00000000" w:rsidR="00000000" w:rsidRPr="00000000">
        <w:rPr>
          <w:rtl w:val="1"/>
        </w:rPr>
        <w:t xml:space="preserve">ירמי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הארץ</w:t>
      </w:r>
      <w:r w:rsidDel="00000000" w:rsidR="00000000" w:rsidRPr="00000000">
        <w:rPr>
          <w:rtl w:val="1"/>
        </w:rPr>
        <w:t xml:space="preserve">...</w:t>
      </w:r>
      <w:r w:rsidDel="00000000" w:rsidR="00000000" w:rsidRPr="00000000">
        <w:rPr>
          <w:rtl w:val="1"/>
        </w:rPr>
        <w:t xml:space="preserve">ויאמר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עזבם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תורתי</w:t>
      </w:r>
      <w:r w:rsidDel="00000000" w:rsidR="00000000" w:rsidRPr="00000000">
        <w:rPr>
          <w:rtl w:val="1"/>
        </w:rPr>
        <w:t xml:space="preserve">...</w:t>
      </w:r>
      <w:r w:rsidDel="00000000" w:rsidR="00000000" w:rsidRPr="00000000">
        <w:rPr>
          <w:rtl w:val="1"/>
        </w:rPr>
        <w:t xml:space="preserve">רבי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ירמיה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שמואל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יצחק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מצאנו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שוויתר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הקב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עכו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גילוי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שפיכות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מאסם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וויתר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טעמא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ויאמר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עשו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עכו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וג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ושפיכות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כאן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ויאמר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עזבם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תורתי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jc w:val="both"/>
        <w:rPr/>
      </w:pPr>
      <w:r w:rsidDel="00000000" w:rsidR="00000000" w:rsidRPr="00000000">
        <w:rPr>
          <w:rtl w:val="0"/>
        </w:rPr>
        <w:t xml:space="preserve">4.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תלמוד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בבלי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מסכת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נדרים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דף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פא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עמוד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א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bidi w:val="1"/>
        <w:jc w:val="both"/>
        <w:rPr/>
      </w:pPr>
      <w:r w:rsidDel="00000000" w:rsidR="00000000" w:rsidRPr="00000000">
        <w:rPr>
          <w:rtl w:val="1"/>
        </w:rPr>
        <w:t xml:space="preserve">ומפני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מצויין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מבניהן</w:t>
      </w:r>
      <w:r w:rsidDel="00000000" w:rsidR="00000000" w:rsidRPr="00000000">
        <w:rPr>
          <w:rtl w:val="1"/>
        </w:rPr>
        <w:t xml:space="preserve">?...</w:t>
      </w:r>
      <w:r w:rsidDel="00000000" w:rsidR="00000000" w:rsidRPr="00000000">
        <w:rPr>
          <w:rtl w:val="1"/>
        </w:rPr>
        <w:t xml:space="preserve">רבינא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אומר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שאין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מברכין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דאמר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דכתיב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ויבן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זאת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לחכמים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ולנביאים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פירשוהו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שפירשו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הקדוש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בעצמו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דכתיב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ויאמר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עזבם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תורתי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שמעו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בקולי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הלכו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</w:t>
      </w:r>
      <w:r w:rsidDel="00000000" w:rsidR="00000000" w:rsidRPr="00000000">
        <w:rPr>
          <w:rtl w:val="1"/>
        </w:rPr>
        <w:t xml:space="preserve">], </w:t>
      </w:r>
      <w:r w:rsidDel="00000000" w:rsidR="00000000" w:rsidRPr="00000000">
        <w:rPr>
          <w:rtl w:val="1"/>
        </w:rPr>
        <w:t xml:space="preserve">היינו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שמעו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בקולי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הלכו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</w:t>
      </w:r>
      <w:r w:rsidDel="00000000" w:rsidR="00000000" w:rsidRPr="00000000">
        <w:rPr>
          <w:rtl w:val="1"/>
        </w:rPr>
        <w:t xml:space="preserve">! </w:t>
      </w:r>
      <w:r w:rsidDel="00000000" w:rsidR="00000000" w:rsidRPr="00000000">
        <w:rPr>
          <w:rtl w:val="1"/>
        </w:rPr>
        <w:t xml:space="preserve">אמר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שאין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מברכין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תחלה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E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jc w:val="both"/>
        <w:rPr/>
      </w:pPr>
      <w:r w:rsidDel="00000000" w:rsidR="00000000" w:rsidRPr="00000000">
        <w:rPr>
          <w:rtl w:val="0"/>
        </w:rPr>
        <w:t xml:space="preserve">5.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הר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"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ן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מסכת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נדרים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דף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פא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עמוד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א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bidi w:val="1"/>
        <w:jc w:val="both"/>
        <w:rPr/>
      </w:pPr>
      <w:r w:rsidDel="00000000" w:rsidR="00000000" w:rsidRPr="00000000">
        <w:rPr>
          <w:rtl w:val="1"/>
        </w:rPr>
        <w:t xml:space="preserve">ומצאתי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במגילת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סתרים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דקרא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דייק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דעל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ברכו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הארץ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דאם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איתא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עזבם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תורתי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כפשטא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משמע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שעזבו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עוסקין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כשנשאל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לחכמים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ולנביאים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פרשוהו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והלא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גלוי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וקל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לפרש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ודאי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עוסקין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תמיד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ולפיכך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חכמים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ונביאים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תמהים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הארץ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שפרשו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הקב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בעצמו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מעמקי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מברכין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תחלה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כלומר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בעיניהם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שיהא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עוסקים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מזלזלין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בברכתה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והיינו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הלכו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כלומר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בכונתה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ולשמה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החסיד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ראויין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שאמרם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1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jc w:val="both"/>
        <w:rPr/>
      </w:pPr>
      <w:r w:rsidDel="00000000" w:rsidR="00000000" w:rsidRPr="00000000">
        <w:rPr>
          <w:rtl w:val="0"/>
        </w:rPr>
        <w:t xml:space="preserve">6.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ספר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תפארת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ישראל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הקדמה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bidi w:val="1"/>
        <w:jc w:val="both"/>
        <w:rPr/>
      </w:pPr>
      <w:r w:rsidDel="00000000" w:rsidR="00000000" w:rsidRPr="00000000">
        <w:rPr>
          <w:rtl w:val="1"/>
        </w:rPr>
        <w:t xml:space="preserve">אמנם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...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מברכין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לומר</w:t>
      </w:r>
      <w:r w:rsidDel="00000000" w:rsidR="00000000" w:rsidRPr="00000000">
        <w:rPr>
          <w:rtl w:val="1"/>
        </w:rPr>
        <w:t xml:space="preserve"> '</w:t>
      </w:r>
      <w:r w:rsidDel="00000000" w:rsidR="00000000" w:rsidRPr="00000000">
        <w:rPr>
          <w:rtl w:val="1"/>
        </w:rPr>
        <w:t xml:space="preserve">ברוך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לישראל</w:t>
      </w:r>
      <w:r w:rsidDel="00000000" w:rsidR="00000000" w:rsidRPr="00000000">
        <w:rPr>
          <w:rtl w:val="1"/>
        </w:rPr>
        <w:t xml:space="preserve">', </w:t>
      </w:r>
      <w:r w:rsidDel="00000000" w:rsidR="00000000" w:rsidRPr="00000000">
        <w:rPr>
          <w:rtl w:val="1"/>
        </w:rPr>
        <w:t xml:space="preserve">והיה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אהבה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יתברך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לישראל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ענין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הברכה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יתברך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ואוהב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יתברך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בשביל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התורה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ואז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שתהיה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מתקיימת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בישראל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שהיה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יתברך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בלבם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לשמור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ולעשות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ולקיים</w:t>
      </w:r>
      <w:r w:rsidDel="00000000" w:rsidR="00000000" w:rsidRPr="00000000">
        <w:rPr>
          <w:rtl w:val="1"/>
        </w:rPr>
        <w:t xml:space="preserve">...</w:t>
      </w:r>
      <w:r w:rsidDel="00000000" w:rsidR="00000000" w:rsidRPr="00000000">
        <w:rPr>
          <w:rtl w:val="1"/>
        </w:rPr>
        <w:t xml:space="preserve">וזה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יתברך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לתורה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תתבטל</w:t>
      </w:r>
      <w:r w:rsidDel="00000000" w:rsidR="00000000" w:rsidRPr="00000000">
        <w:rPr>
          <w:rtl w:val="1"/>
        </w:rPr>
        <w:t xml:space="preserve">...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ברכו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יתברך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באהבה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לישראל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כאן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מקיימת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בישראל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שעברו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גורם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שאבדה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הארץ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4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jc w:val="both"/>
        <w:rPr/>
      </w:pPr>
      <w:r w:rsidDel="00000000" w:rsidR="00000000" w:rsidRPr="00000000">
        <w:rPr>
          <w:rtl w:val="0"/>
        </w:rPr>
        <w:t xml:space="preserve">7.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ב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"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ח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אורח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חיים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סימן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מז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bidi w:val="1"/>
        <w:jc w:val="both"/>
        <w:rPr/>
      </w:pP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ברכו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לכאורה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קלה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ונראה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דכונתו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יתברך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היתה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שנהיה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עוסקים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שתתעצם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נשמתנו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בעצמות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ורוחניות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וקדושת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התורה</w:t>
      </w:r>
      <w:r w:rsidDel="00000000" w:rsidR="00000000" w:rsidRPr="00000000">
        <w:rPr>
          <w:rtl w:val="1"/>
        </w:rPr>
        <w:t xml:space="preserve">...</w:t>
      </w:r>
      <w:r w:rsidDel="00000000" w:rsidR="00000000" w:rsidRPr="00000000">
        <w:rPr>
          <w:rtl w:val="1"/>
        </w:rPr>
        <w:t xml:space="preserve">ואם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עוסקים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הכוונה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הזאת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מרכבה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והיכל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לשכינתו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יתברך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שהיתה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השכינה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בקרבם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המה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ובקרבם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השכינה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קובעת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דירתה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והארץ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מכבודו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ובזה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לפמליא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פמליא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מטה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שעברו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עסקו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הדברים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הגשמיים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להנאתם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ומתן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להתגאות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להראות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חכמתם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נתכוונו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להתעצם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ולהתדבק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בקדושת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ורוחניות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ולהמשיך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השכינה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בארץ</w:t>
      </w:r>
      <w:r w:rsidDel="00000000" w:rsidR="00000000" w:rsidRPr="00000000">
        <w:rPr>
          <w:rtl w:val="1"/>
        </w:rPr>
        <w:t xml:space="preserve">...</w:t>
      </w:r>
      <w:r w:rsidDel="00000000" w:rsidR="00000000" w:rsidRPr="00000000">
        <w:rPr>
          <w:rtl w:val="1"/>
        </w:rPr>
        <w:t xml:space="preserve">הנה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עשו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פירוד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שנסתלקה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השכינה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הארץ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ועלתה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למעלה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והארץ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נשארה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בגשמיותה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קדושה</w:t>
      </w:r>
      <w:r w:rsidDel="00000000" w:rsidR="00000000" w:rsidRPr="00000000">
        <w:rPr>
          <w:rtl w:val="1"/>
        </w:rPr>
        <w:t xml:space="preserve">...</w:t>
      </w:r>
      <w:r w:rsidDel="00000000" w:rsidR="00000000" w:rsidRPr="00000000">
        <w:rPr>
          <w:rtl w:val="1"/>
        </w:rPr>
        <w:t xml:space="preserve">והוא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המכוון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בברכת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קרבנו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תורתו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הקדושה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חמדתו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משתעשע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שתתדבק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נשמתנו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בעצמות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קדושת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ורוחניותה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ולהוריד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השכינה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בקרבנו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הלכו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לעסוק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בדברי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לשמה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נענשו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שנסתלקה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השכינה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התחתונים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הארץ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נצתה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עובר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כלומר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נחרבה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ונשארה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חומרית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קדושת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השכינה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17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jc w:val="both"/>
        <w:rPr/>
      </w:pPr>
      <w:r w:rsidDel="00000000" w:rsidR="00000000" w:rsidRPr="00000000">
        <w:rPr>
          <w:rtl w:val="0"/>
        </w:rPr>
        <w:t xml:space="preserve">8.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ספר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ליקוטי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הלכות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או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"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ח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-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הלכות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נשיאת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כפים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הלכה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ה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bidi w:val="1"/>
        <w:jc w:val="both"/>
        <w:rPr/>
      </w:pP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ְּ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ֶׁ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ַּ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ִּ"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ֶׁ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ס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ק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ַּ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ָּ</w:t>
      </w:r>
      <w:r w:rsidDel="00000000" w:rsidR="00000000" w:rsidRPr="00000000">
        <w:rPr>
          <w:rtl w:val="1"/>
        </w:rPr>
        <w:t xml:space="preserve">ז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ֶׁ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ֲ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ְּ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ינ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יה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ִּ</w:t>
      </w:r>
      <w:r w:rsidDel="00000000" w:rsidR="00000000" w:rsidRPr="00000000">
        <w:rPr>
          <w:rtl w:val="1"/>
        </w:rPr>
        <w:t xml:space="preserve">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ָּ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ּ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ְּ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ְּ</w:t>
      </w:r>
      <w:r w:rsidDel="00000000" w:rsidR="00000000" w:rsidRPr="00000000">
        <w:rPr>
          <w:rtl w:val="1"/>
        </w:rPr>
        <w:t xml:space="preserve">מו</w:t>
      </w:r>
      <w:r w:rsidDel="00000000" w:rsidR="00000000" w:rsidRPr="00000000">
        <w:rPr>
          <w:rtl w:val="1"/>
        </w:rPr>
        <w:t xml:space="preserve">ֹ </w:t>
      </w:r>
      <w:r w:rsidDel="00000000" w:rsidR="00000000" w:rsidRPr="00000000">
        <w:rPr>
          <w:rtl w:val="1"/>
        </w:rPr>
        <w:t xml:space="preserve">נ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ימו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ָׁ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ְּ</w:t>
      </w:r>
      <w:r w:rsidDel="00000000" w:rsidR="00000000" w:rsidRPr="00000000">
        <w:rPr>
          <w:rtl w:val="1"/>
        </w:rPr>
        <w:t xml:space="preserve">מו</w:t>
      </w:r>
      <w:r w:rsidDel="00000000" w:rsidR="00000000" w:rsidRPr="00000000">
        <w:rPr>
          <w:rtl w:val="1"/>
        </w:rPr>
        <w:t xml:space="preserve">ֹ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ְׁ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ימו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ס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ֶׁ</w:t>
      </w:r>
      <w:r w:rsidDel="00000000" w:rsidR="00000000" w:rsidRPr="00000000">
        <w:rPr>
          <w:rtl w:val="1"/>
        </w:rPr>
        <w:t xml:space="preserve">ז</w:t>
      </w:r>
      <w:r w:rsidDel="00000000" w:rsidR="00000000" w:rsidRPr="00000000">
        <w:rPr>
          <w:rtl w:val="1"/>
        </w:rPr>
        <w:t xml:space="preserve">ֶּ</w:t>
      </w:r>
      <w:r w:rsidDel="00000000" w:rsidR="00000000" w:rsidRPr="00000000">
        <w:rPr>
          <w:rtl w:val="1"/>
        </w:rPr>
        <w:t xml:space="preserve">הו</w:t>
      </w:r>
      <w:r w:rsidDel="00000000" w:rsidR="00000000" w:rsidRPr="00000000">
        <w:rPr>
          <w:rtl w:val="1"/>
        </w:rPr>
        <w:t xml:space="preserve">ּ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ְּ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ינ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ֶׁ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רו</w:t>
      </w:r>
      <w:r w:rsidDel="00000000" w:rsidR="00000000" w:rsidRPr="00000000">
        <w:rPr>
          <w:rtl w:val="1"/>
        </w:rPr>
        <w:t xml:space="preserve">ּ, </w:t>
      </w:r>
      <w:r w:rsidDel="00000000" w:rsidR="00000000" w:rsidRPr="00000000">
        <w:rPr>
          <w:rtl w:val="1"/>
        </w:rPr>
        <w:t xml:space="preserve">קו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ֲ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נו</w:t>
      </w:r>
      <w:r w:rsidDel="00000000" w:rsidR="00000000" w:rsidRPr="00000000">
        <w:rPr>
          <w:rtl w:val="1"/>
        </w:rPr>
        <w:t xml:space="preserve">ּ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ֱ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ֲ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ֶׁ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כו</w:t>
      </w:r>
      <w:r w:rsidDel="00000000" w:rsidR="00000000" w:rsidRPr="00000000">
        <w:rPr>
          <w:rtl w:val="1"/>
        </w:rPr>
        <w:t xml:space="preserve">ּ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נ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ינו</w:t>
      </w:r>
      <w:r w:rsidDel="00000000" w:rsidR="00000000" w:rsidRPr="00000000">
        <w:rPr>
          <w:rtl w:val="1"/>
        </w:rPr>
        <w:t xml:space="preserve">ּ,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ֶׁ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ִּ</w:t>
      </w:r>
      <w:r w:rsidDel="00000000" w:rsidR="00000000" w:rsidRPr="00000000">
        <w:rPr>
          <w:rtl w:val="1"/>
        </w:rPr>
        <w:t xml:space="preserve">ק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ּ 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ֲ"</w:t>
      </w:r>
      <w:r w:rsidDel="00000000" w:rsidR="00000000" w:rsidRPr="00000000">
        <w:rPr>
          <w:rtl w:val="1"/>
        </w:rPr>
        <w:t xml:space="preserve">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ְּ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ֶׁ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ִּ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ּ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ֶׁ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ֵּ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ך</w:t>
      </w:r>
      <w:r w:rsidDel="00000000" w:rsidR="00000000" w:rsidRPr="00000000">
        <w:rPr>
          <w:rtl w:val="1"/>
        </w:rPr>
        <w:t xml:space="preserve">ְ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נ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יה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ִּ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ק</w:t>
      </w:r>
      <w:r w:rsidDel="00000000" w:rsidR="00000000" w:rsidRPr="00000000">
        <w:rPr>
          <w:rtl w:val="1"/>
        </w:rPr>
        <w:t xml:space="preserve">ַּ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ֶׁ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ִּ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ֶׁ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ֵּ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ך</w:t>
      </w:r>
      <w:r w:rsidDel="00000000" w:rsidR="00000000" w:rsidRPr="00000000">
        <w:rPr>
          <w:rtl w:val="1"/>
        </w:rPr>
        <w:t xml:space="preserve">ְ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נ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יה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יכ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ְּ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יז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ימו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ְּ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ֶׁ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ֹּ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ּ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ׁ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הו</w:t>
      </w:r>
      <w:r w:rsidDel="00000000" w:rsidR="00000000" w:rsidRPr="00000000">
        <w:rPr>
          <w:rtl w:val="1"/>
        </w:rPr>
        <w:t xml:space="preserve">ּ.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ֲ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ס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ַּ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ְּ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ּ 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ַּ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ֲ</w:t>
      </w:r>
      <w:r w:rsidDel="00000000" w:rsidR="00000000" w:rsidRPr="00000000">
        <w:rPr>
          <w:rtl w:val="1"/>
        </w:rPr>
        <w:t xml:space="preserve">רו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נ</w:t>
      </w:r>
      <w:r w:rsidDel="00000000" w:rsidR="00000000" w:rsidRPr="00000000">
        <w:rPr>
          <w:rtl w:val="1"/>
        </w:rPr>
        <w:t xml:space="preserve">ִּ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ְּ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ְׁ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ּ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ַּ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ֲ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ִּ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ֵּ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ֶׁ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ֲ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ָּ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מו</w:t>
      </w:r>
      <w:r w:rsidDel="00000000" w:rsidR="00000000" w:rsidRPr="00000000">
        <w:rPr>
          <w:rtl w:val="1"/>
        </w:rPr>
        <w:t xml:space="preserve">ֹ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ָׁ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ִּ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ֶׁ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ֲ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ִּ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גו</w:t>
      </w:r>
      <w:r w:rsidDel="00000000" w:rsidR="00000000" w:rsidRPr="00000000">
        <w:rPr>
          <w:rtl w:val="1"/>
        </w:rPr>
        <w:t xml:space="preserve">ּ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ֵּ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ֶׁ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ֲ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ֲ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ִּ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ֲ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ַּ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ָּ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ָּ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ֶׁ</w:t>
      </w:r>
      <w:r w:rsidDel="00000000" w:rsidR="00000000" w:rsidRPr="00000000">
        <w:rPr>
          <w:rtl w:val="1"/>
        </w:rPr>
        <w:t xml:space="preserve">הו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ְּ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ִּ</w:t>
      </w:r>
      <w:r w:rsidDel="00000000" w:rsidR="00000000" w:rsidRPr="00000000">
        <w:rPr>
          <w:rtl w:val="1"/>
        </w:rPr>
        <w:t xml:space="preserve">יקו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ס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ֶׁ</w:t>
      </w:r>
      <w:r w:rsidDel="00000000" w:rsidR="00000000" w:rsidRPr="00000000">
        <w:rPr>
          <w:rtl w:val="1"/>
        </w:rPr>
        <w:t xml:space="preserve">רו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ְׁ</w:t>
      </w:r>
      <w:r w:rsidDel="00000000" w:rsidR="00000000" w:rsidRPr="00000000">
        <w:rPr>
          <w:rtl w:val="1"/>
        </w:rPr>
        <w:t xml:space="preserve">וו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ָׁ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</w:t>
      </w:r>
      <w:r w:rsidDel="00000000" w:rsidR="00000000" w:rsidRPr="00000000">
        <w:rPr>
          <w:rtl w:val="1"/>
        </w:rPr>
        <w:t xml:space="preserve">ֶׁ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ִּ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ְׁ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ימו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ס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ָּ</w:t>
      </w:r>
      <w:r w:rsidDel="00000000" w:rsidR="00000000" w:rsidRPr="00000000">
        <w:rPr>
          <w:rtl w:val="1"/>
        </w:rPr>
        <w:t xml:space="preserve">תו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ֲ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נ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ן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ֶּׁ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ֶׁ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ְׁ</w:t>
      </w:r>
      <w:r w:rsidDel="00000000" w:rsidR="00000000" w:rsidRPr="00000000">
        <w:rPr>
          <w:rtl w:val="1"/>
        </w:rPr>
        <w:t xml:space="preserve">טו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נו</w:t>
      </w:r>
      <w:r w:rsidDel="00000000" w:rsidR="00000000" w:rsidRPr="00000000">
        <w:rPr>
          <w:rtl w:val="1"/>
        </w:rPr>
        <w:t xml:space="preserve">ּ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ק</w:t>
      </w:r>
      <w:r w:rsidDel="00000000" w:rsidR="00000000" w:rsidRPr="00000000">
        <w:rPr>
          <w:rtl w:val="1"/>
        </w:rPr>
        <w:t xml:space="preserve">ְּ</w:t>
      </w:r>
      <w:r w:rsidDel="00000000" w:rsidR="00000000" w:rsidRPr="00000000">
        <w:rPr>
          <w:rtl w:val="1"/>
        </w:rPr>
        <w:t xml:space="preserve">דו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ָׁ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ְּ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ּ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ֻּ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ָּ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ִּ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ֱ</w:t>
      </w:r>
      <w:r w:rsidDel="00000000" w:rsidR="00000000" w:rsidRPr="00000000">
        <w:rPr>
          <w:rtl w:val="1"/>
        </w:rPr>
        <w:t xml:space="preserve">נו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ִׁ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ָׁ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ִּ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ְׁ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ק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ֵּ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ימו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ְּ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ינ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ַּ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ָּ</w:t>
      </w:r>
      <w:r w:rsidDel="00000000" w:rsidR="00000000" w:rsidRPr="00000000">
        <w:rPr>
          <w:rtl w:val="1"/>
        </w:rPr>
        <w:t xml:space="preserve">דו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ַ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ִּ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יה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ָּ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ז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הו</w:t>
      </w:r>
      <w:r w:rsidDel="00000000" w:rsidR="00000000" w:rsidRPr="00000000">
        <w:rPr>
          <w:rtl w:val="1"/>
        </w:rPr>
        <w:t xml:space="preserve">ּ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ְּ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ינ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ְּ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A">
      <w:pPr>
        <w:bidi w:val="1"/>
        <w:jc w:val="both"/>
        <w:rPr/>
      </w:pPr>
      <w:r w:rsidDel="00000000" w:rsidR="00000000" w:rsidRPr="00000000">
        <w:rPr>
          <w:rtl w:val="0"/>
        </w:rPr>
        <w:t xml:space="preserve">9.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חתם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סופר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מסכת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נדרים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דף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פא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עמוד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א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bidi w:val="1"/>
        <w:jc w:val="both"/>
        <w:rPr/>
      </w:pPr>
      <w:r w:rsidDel="00000000" w:rsidR="00000000" w:rsidRPr="00000000">
        <w:rPr>
          <w:rtl w:val="1"/>
        </w:rPr>
        <w:t xml:space="preserve">וע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הלצי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אמרתי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מבוזה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בעיניהם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כחכמת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וטפל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והמתפאר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ומתברך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בחכמתו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התברך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בידיעת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החכמות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עקרים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אצלו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ולבסוף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אגב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והיינו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ברכו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והתפארו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ובהשכל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וידוע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בשארי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חכמות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תחלה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ובאמת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המנורה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יאירו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הנרות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החכמות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יאירו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התורה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C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jc w:val="both"/>
        <w:rPr/>
      </w:pPr>
      <w:r w:rsidDel="00000000" w:rsidR="00000000" w:rsidRPr="00000000">
        <w:rPr>
          <w:rtl w:val="0"/>
        </w:rPr>
        <w:t xml:space="preserve">10.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ר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'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צדוק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הכהן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מלובלין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-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ליקוטי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מאמרים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עמוד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ג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bidi w:val="1"/>
        <w:jc w:val="both"/>
        <w:rPr/>
      </w:pPr>
      <w:r w:rsidDel="00000000" w:rsidR="00000000" w:rsidRPr="00000000">
        <w:rPr>
          <w:rtl w:val="1"/>
        </w:rPr>
        <w:t xml:space="preserve">והנה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הפנימיות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יתברך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שמבקש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הקב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נקרא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פנימיות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החכמה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אורייתא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וקודשא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כנודע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בפנימיותה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חכמה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שרוצה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בזולת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יתברך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נקרא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ספרים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חיצונים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חכמת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קדם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בירכו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תחילה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הברכה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נוטלה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מעצמו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יתברך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גורם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הארץ</w:t>
      </w:r>
      <w:r w:rsidDel="00000000" w:rsidR="00000000" w:rsidRPr="00000000">
        <w:rPr>
          <w:rtl w:val="1"/>
        </w:rPr>
        <w:t xml:space="preserve">...</w:t>
      </w:r>
      <w:r w:rsidDel="00000000" w:rsidR="00000000" w:rsidRPr="00000000">
        <w:rPr>
          <w:rtl w:val="1"/>
        </w:rPr>
        <w:t xml:space="preserve">שכל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קדושת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הארץ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הנותן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נתת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שמדבק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הארץ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ופריה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בנותנם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וכמו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שאמרו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בארץ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אלוה</w:t>
      </w:r>
      <w:r w:rsidDel="00000000" w:rsidR="00000000" w:rsidRPr="00000000">
        <w:rPr>
          <w:rtl w:val="1"/>
        </w:rPr>
        <w:t xml:space="preserve">...</w:t>
      </w:r>
      <w:r w:rsidDel="00000000" w:rsidR="00000000" w:rsidRPr="00000000">
        <w:rPr>
          <w:rtl w:val="1"/>
        </w:rPr>
        <w:t xml:space="preserve">שהתורה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עיקרה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ללמד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שע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הנותן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תכלית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והחכמה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האמצעי</w:t>
      </w:r>
      <w:r w:rsidDel="00000000" w:rsidR="00000000" w:rsidRPr="00000000">
        <w:rPr>
          <w:rtl w:val="1"/>
        </w:rPr>
        <w:t xml:space="preserve">...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לנפשות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שבהם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ממקור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חוצבם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ניתנה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והכרה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חכמת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האומות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חיצונית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החכמה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שאינו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מוסיף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יתברך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מפרידים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הבריאה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וחושבים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שחוץ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יתברך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נקרא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חיצון</w:t>
      </w:r>
      <w:r w:rsidDel="00000000" w:rsidR="00000000" w:rsidRPr="00000000">
        <w:rPr>
          <w:rtl w:val="1"/>
        </w:rPr>
        <w:t xml:space="preserve">: </w:t>
      </w:r>
    </w:p>
    <w:p w:rsidR="00000000" w:rsidDel="00000000" w:rsidP="00000000" w:rsidRDefault="00000000" w:rsidRPr="00000000" w14:paraId="0000001F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jc w:val="both"/>
        <w:rPr/>
      </w:pPr>
      <w:r w:rsidDel="00000000" w:rsidR="00000000" w:rsidRPr="00000000">
        <w:rPr>
          <w:rtl w:val="0"/>
        </w:rPr>
        <w:t xml:space="preserve">11.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עין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איה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/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ברכות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ב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/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פרק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שביעי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/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ד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1">
      <w:pPr>
        <w:bidi w:val="1"/>
        <w:jc w:val="both"/>
        <w:rPr/>
      </w:pPr>
      <w:r w:rsidDel="00000000" w:rsidR="00000000" w:rsidRPr="00000000">
        <w:rPr>
          <w:rtl w:val="1"/>
        </w:rPr>
        <w:t xml:space="preserve">דהנה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לתועלת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הידיעה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ותקטן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בעיניו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סגולת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כאותן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ברכו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תחילה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שעליהם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חז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שאבדה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הארץ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הדימוי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אנושית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הגורם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הקרוב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ולסמות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העיניים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מהשקיף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זוהר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קדושתה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2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jc w:val="both"/>
        <w:rPr/>
      </w:pPr>
      <w:r w:rsidDel="00000000" w:rsidR="00000000" w:rsidRPr="00000000">
        <w:rPr>
          <w:rtl w:val="0"/>
        </w:rPr>
        <w:t xml:space="preserve">12.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פנקסי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הראי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"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ה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-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חלק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שלישי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/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פנקס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טז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/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ד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4">
      <w:pPr>
        <w:bidi w:val="1"/>
        <w:jc w:val="both"/>
        <w:rPr/>
      </w:pP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ברכו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תחילה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שברכה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הברכה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להתברך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והיודע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נמצא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נוצר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ודאי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המציאו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לתכלית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ומברך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שבמעשה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המצוות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בדברים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הקיימים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יחשבם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למקרים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מדולדלים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ברכה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עילוי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מדרגות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המציאות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יתברך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לנפרדים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ממילא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ידעו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מתקשרים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ומצות</w:t>
      </w:r>
      <w:r w:rsidDel="00000000" w:rsidR="00000000" w:rsidRPr="00000000">
        <w:rPr>
          <w:rtl w:val="1"/>
        </w:rPr>
        <w:t xml:space="preserve">...</w:t>
      </w:r>
      <w:r w:rsidDel="00000000" w:rsidR="00000000" w:rsidRPr="00000000">
        <w:rPr>
          <w:rtl w:val="1"/>
        </w:rPr>
        <w:t xml:space="preserve">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הארץ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עבדוה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שמרוה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ממילא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נתמעטה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חטא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והמעשים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נעשו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בעוה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והנה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כשהיו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עסוקים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ומצוות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מחשבתם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שורש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שנראה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אסמכתות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קלושות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תיקון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להמציא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בשכל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ממילא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גרם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הדברים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הראויים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לפעול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עסק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ומצוות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אפילו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טעמם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שהאמונה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רוממות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25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jc w:val="both"/>
        <w:rPr/>
      </w:pPr>
      <w:r w:rsidDel="00000000" w:rsidR="00000000" w:rsidRPr="00000000">
        <w:rPr>
          <w:rtl w:val="0"/>
        </w:rPr>
        <w:t xml:space="preserve">13.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תלמוד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בבלי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מסכת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ברכות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דף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יא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עמוד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ב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7">
      <w:pPr>
        <w:bidi w:val="1"/>
        <w:jc w:val="both"/>
        <w:rPr/>
      </w:pPr>
      <w:r w:rsidDel="00000000" w:rsidR="00000000" w:rsidRPr="00000000">
        <w:rPr>
          <w:rtl w:val="1"/>
        </w:rPr>
        <w:t xml:space="preserve">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המנונא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אמר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ונתן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תורתו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נותן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התורה</w:t>
      </w:r>
      <w:r w:rsidDel="00000000" w:rsidR="00000000" w:rsidRPr="00000000">
        <w:rPr>
          <w:rtl w:val="1"/>
        </w:rPr>
        <w:t xml:space="preserve">...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שבברכות</w:t>
      </w:r>
    </w:p>
    <w:p w:rsidR="00000000" w:rsidDel="00000000" w:rsidP="00000000" w:rsidRDefault="00000000" w:rsidRPr="00000000" w14:paraId="00000028">
      <w:pPr>
        <w:bidi w:val="1"/>
        <w:jc w:val="both"/>
        <w:rPr/>
      </w:pPr>
      <w:r w:rsidDel="00000000" w:rsidR="00000000" w:rsidRPr="00000000">
        <w:rPr>
          <w:rFonts w:ascii="Miriam" w:cs="Miriam" w:eastAsia="Miriam" w:hAnsi="Miriam"/>
          <w:sz w:val="22"/>
          <w:szCs w:val="22"/>
          <w:u w:val="single"/>
          <w:rtl w:val="1"/>
        </w:rPr>
        <w:t xml:space="preserve">רש</w:t>
      </w:r>
      <w:r w:rsidDel="00000000" w:rsidR="00000000" w:rsidRPr="00000000">
        <w:rPr>
          <w:rFonts w:ascii="Miriam" w:cs="Miriam" w:eastAsia="Miriam" w:hAnsi="Miriam"/>
          <w:sz w:val="22"/>
          <w:szCs w:val="22"/>
          <w:u w:val="single"/>
          <w:rtl w:val="1"/>
        </w:rPr>
        <w:t xml:space="preserve">"</w:t>
      </w:r>
      <w:r w:rsidDel="00000000" w:rsidR="00000000" w:rsidRPr="00000000">
        <w:rPr>
          <w:rFonts w:ascii="Miriam" w:cs="Miriam" w:eastAsia="Miriam" w:hAnsi="Miriam"/>
          <w:sz w:val="22"/>
          <w:szCs w:val="22"/>
          <w:u w:val="single"/>
          <w:rtl w:val="1"/>
        </w:rPr>
        <w:t xml:space="preserve">י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וזו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שבברכות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התורה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הודאה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וקילוס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ולישראל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9">
      <w:pPr>
        <w:bidi w:val="1"/>
        <w:jc w:val="both"/>
        <w:rPr/>
      </w:pPr>
      <w:r w:rsidDel="00000000" w:rsidR="00000000" w:rsidRPr="00000000">
        <w:rPr>
          <w:rFonts w:ascii="Miriam" w:cs="Miriam" w:eastAsia="Miriam" w:hAnsi="Miriam"/>
          <w:sz w:val="22"/>
          <w:szCs w:val="22"/>
          <w:u w:val="single"/>
          <w:rtl w:val="1"/>
        </w:rPr>
        <w:t xml:space="preserve">רש</w:t>
      </w:r>
      <w:r w:rsidDel="00000000" w:rsidR="00000000" w:rsidRPr="00000000">
        <w:rPr>
          <w:rFonts w:ascii="Miriam" w:cs="Miriam" w:eastAsia="Miriam" w:hAnsi="Miriam"/>
          <w:sz w:val="22"/>
          <w:szCs w:val="22"/>
          <w:u w:val="single"/>
          <w:rtl w:val="1"/>
        </w:rPr>
        <w:t xml:space="preserve">"</w:t>
      </w:r>
      <w:r w:rsidDel="00000000" w:rsidR="00000000" w:rsidRPr="00000000">
        <w:rPr>
          <w:rFonts w:ascii="Miriam" w:cs="Miriam" w:eastAsia="Miriam" w:hAnsi="Miriam"/>
          <w:sz w:val="22"/>
          <w:szCs w:val="22"/>
          <w:u w:val="single"/>
          <w:rtl w:val="1"/>
        </w:rPr>
        <w:t xml:space="preserve">י</w:t>
      </w:r>
      <w:r w:rsidDel="00000000" w:rsidR="00000000" w:rsidRPr="00000000">
        <w:rPr>
          <w:rFonts w:ascii="Miriam" w:cs="Miriam" w:eastAsia="Miriam" w:hAnsi="Miriam"/>
          <w:sz w:val="22"/>
          <w:szCs w:val="22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sz w:val="22"/>
          <w:szCs w:val="22"/>
          <w:u w:val="single"/>
          <w:rtl w:val="1"/>
        </w:rPr>
        <w:t xml:space="preserve">ב</w:t>
      </w:r>
      <w:r w:rsidDel="00000000" w:rsidR="00000000" w:rsidRPr="00000000">
        <w:rPr>
          <w:rFonts w:ascii="Miriam" w:cs="Miriam" w:eastAsia="Miriam" w:hAnsi="Miriam"/>
          <w:sz w:val="22"/>
          <w:szCs w:val="22"/>
          <w:u w:val="single"/>
          <w:rtl w:val="1"/>
        </w:rPr>
        <w:t xml:space="preserve">"</w:t>
      </w:r>
      <w:r w:rsidDel="00000000" w:rsidR="00000000" w:rsidRPr="00000000">
        <w:rPr>
          <w:rFonts w:ascii="Miriam" w:cs="Miriam" w:eastAsia="Miriam" w:hAnsi="Miriam"/>
          <w:sz w:val="22"/>
          <w:szCs w:val="22"/>
          <w:u w:val="single"/>
          <w:rtl w:val="1"/>
        </w:rPr>
        <w:t xml:space="preserve">מ</w:t>
      </w:r>
      <w:r w:rsidDel="00000000" w:rsidR="00000000" w:rsidRPr="00000000">
        <w:rPr>
          <w:rFonts w:ascii="Miriam" w:cs="Miriam" w:eastAsia="Miriam" w:hAnsi="Miriam"/>
          <w:sz w:val="22"/>
          <w:szCs w:val="22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sz w:val="22"/>
          <w:szCs w:val="22"/>
          <w:u w:val="single"/>
          <w:rtl w:val="1"/>
        </w:rPr>
        <w:t xml:space="preserve">פה</w:t>
      </w:r>
      <w:r w:rsidDel="00000000" w:rsidR="00000000" w:rsidRPr="00000000">
        <w:rPr>
          <w:rFonts w:ascii="Miriam" w:cs="Miriam" w:eastAsia="Miriam" w:hAnsi="Miriam"/>
          <w:sz w:val="22"/>
          <w:szCs w:val="22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sz w:val="22"/>
          <w:szCs w:val="22"/>
          <w:u w:val="single"/>
          <w:rtl w:val="1"/>
        </w:rPr>
        <w:t xml:space="preserve">ע</w:t>
      </w:r>
      <w:r w:rsidDel="00000000" w:rsidR="00000000" w:rsidRPr="00000000">
        <w:rPr>
          <w:rFonts w:ascii="Miriam" w:cs="Miriam" w:eastAsia="Miriam" w:hAnsi="Miriam"/>
          <w:sz w:val="22"/>
          <w:szCs w:val="22"/>
          <w:u w:val="single"/>
          <w:rtl w:val="1"/>
        </w:rPr>
        <w:t xml:space="preserve">"</w:t>
      </w:r>
      <w:r w:rsidDel="00000000" w:rsidR="00000000" w:rsidRPr="00000000">
        <w:rPr>
          <w:rFonts w:ascii="Miriam" w:cs="Miriam" w:eastAsia="Miriam" w:hAnsi="Miriam"/>
          <w:sz w:val="22"/>
          <w:szCs w:val="22"/>
          <w:u w:val="single"/>
          <w:rtl w:val="1"/>
        </w:rPr>
        <w:t xml:space="preserve">ב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כשהיו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עוסקין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מברכין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לפניה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קרא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יתירא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נתתי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לפניהם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ברכת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לפניה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גליא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דעתייהו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חשובה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A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jc w:val="both"/>
        <w:rPr/>
      </w:pPr>
      <w:r w:rsidDel="00000000" w:rsidR="00000000" w:rsidRPr="00000000">
        <w:rPr>
          <w:rtl w:val="0"/>
        </w:rPr>
        <w:t xml:space="preserve">14.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ספר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ליקוטי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הלכות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או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"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jc w:val="both"/>
        <w:rPr/>
      </w:pPr>
      <w:r w:rsidDel="00000000" w:rsidR="00000000" w:rsidRPr="00000000">
        <w:rPr>
          <w:rFonts w:ascii="Miriam" w:cs="Miriam" w:eastAsia="Miriam" w:hAnsi="Miriam"/>
          <w:sz w:val="22"/>
          <w:szCs w:val="22"/>
          <w:u w:val="single"/>
          <w:rtl w:val="1"/>
        </w:rPr>
        <w:t xml:space="preserve">הלכות</w:t>
      </w:r>
      <w:r w:rsidDel="00000000" w:rsidR="00000000" w:rsidRPr="00000000">
        <w:rPr>
          <w:rFonts w:ascii="Miriam" w:cs="Miriam" w:eastAsia="Miriam" w:hAnsi="Miriam"/>
          <w:sz w:val="22"/>
          <w:szCs w:val="22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sz w:val="22"/>
          <w:szCs w:val="22"/>
          <w:u w:val="single"/>
          <w:rtl w:val="1"/>
        </w:rPr>
        <w:t xml:space="preserve">ברכת</w:t>
      </w:r>
      <w:r w:rsidDel="00000000" w:rsidR="00000000" w:rsidRPr="00000000">
        <w:rPr>
          <w:rFonts w:ascii="Miriam" w:cs="Miriam" w:eastAsia="Miriam" w:hAnsi="Miriam"/>
          <w:sz w:val="22"/>
          <w:szCs w:val="22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sz w:val="22"/>
          <w:szCs w:val="22"/>
          <w:u w:val="single"/>
          <w:rtl w:val="1"/>
        </w:rPr>
        <w:t xml:space="preserve">השחר</w:t>
      </w:r>
      <w:r w:rsidDel="00000000" w:rsidR="00000000" w:rsidRPr="00000000">
        <w:rPr>
          <w:rFonts w:ascii="Miriam" w:cs="Miriam" w:eastAsia="Miriam" w:hAnsi="Miriam"/>
          <w:sz w:val="22"/>
          <w:szCs w:val="22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sz w:val="22"/>
          <w:szCs w:val="22"/>
          <w:u w:val="single"/>
          <w:rtl w:val="1"/>
        </w:rPr>
        <w:t xml:space="preserve">הלכה</w:t>
      </w:r>
      <w:r w:rsidDel="00000000" w:rsidR="00000000" w:rsidRPr="00000000">
        <w:rPr>
          <w:rFonts w:ascii="Miriam" w:cs="Miriam" w:eastAsia="Miriam" w:hAnsi="Miriam"/>
          <w:sz w:val="22"/>
          <w:szCs w:val="22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sz w:val="22"/>
          <w:szCs w:val="22"/>
          <w:u w:val="single"/>
          <w:rtl w:val="1"/>
        </w:rPr>
        <w:t xml:space="preserve">ה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ֶׁ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ק</w:t>
      </w:r>
      <w:r w:rsidDel="00000000" w:rsidR="00000000" w:rsidRPr="00000000">
        <w:rPr>
          <w:rtl w:val="1"/>
        </w:rPr>
        <w:t xml:space="preserve">ַּ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ֻ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ָּ</w:t>
      </w:r>
      <w:r w:rsidDel="00000000" w:rsidR="00000000" w:rsidRPr="00000000">
        <w:rPr>
          <w:rtl w:val="1"/>
        </w:rPr>
        <w:t xml:space="preserve">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ֶׁ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ֹּ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ֵּ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כו</w:t>
      </w:r>
      <w:r w:rsidDel="00000000" w:rsidR="00000000" w:rsidRPr="00000000">
        <w:rPr>
          <w:rtl w:val="1"/>
        </w:rPr>
        <w:t xml:space="preserve">ּ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ַּ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ְּ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ָּ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ִּ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ק</w:t>
      </w:r>
      <w:r w:rsidDel="00000000" w:rsidR="00000000" w:rsidRPr="00000000">
        <w:rPr>
          <w:rtl w:val="1"/>
        </w:rPr>
        <w:t xml:space="preserve">ַּ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ק</w:t>
      </w:r>
      <w:r w:rsidDel="00000000" w:rsidR="00000000" w:rsidRPr="00000000">
        <w:rPr>
          <w:rtl w:val="1"/>
        </w:rPr>
        <w:t xml:space="preserve">ִּ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קו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ֶׁ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ָּ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ֶׁ</w:t>
      </w:r>
      <w:r w:rsidDel="00000000" w:rsidR="00000000" w:rsidRPr="00000000">
        <w:rPr>
          <w:rtl w:val="1"/>
        </w:rPr>
        <w:t xml:space="preserve">נ</w:t>
      </w:r>
      <w:r w:rsidDel="00000000" w:rsidR="00000000" w:rsidRPr="00000000">
        <w:rPr>
          <w:rtl w:val="1"/>
        </w:rPr>
        <w:t xml:space="preserve">ָּ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ּ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ְּ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ָּ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ָּ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ָּ</w:t>
      </w:r>
      <w:r w:rsidDel="00000000" w:rsidR="00000000" w:rsidRPr="00000000">
        <w:rPr>
          <w:rtl w:val="1"/>
        </w:rPr>
        <w:t xml:space="preserve">ך</w:t>
      </w:r>
      <w:r w:rsidDel="00000000" w:rsidR="00000000" w:rsidRPr="00000000">
        <w:rPr>
          <w:rtl w:val="1"/>
        </w:rPr>
        <w:t xml:space="preserve">ְ, 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ֶׁ</w:t>
      </w:r>
      <w:r w:rsidDel="00000000" w:rsidR="00000000" w:rsidRPr="00000000">
        <w:rPr>
          <w:rtl w:val="1"/>
        </w:rPr>
        <w:t xml:space="preserve">נ</w:t>
      </w:r>
      <w:r w:rsidDel="00000000" w:rsidR="00000000" w:rsidRPr="00000000">
        <w:rPr>
          <w:rtl w:val="1"/>
        </w:rPr>
        <w:t xml:space="preserve">ִּ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נ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סו</w:t>
      </w:r>
      <w:r w:rsidDel="00000000" w:rsidR="00000000" w:rsidRPr="00000000">
        <w:rPr>
          <w:rtl w:val="1"/>
        </w:rPr>
        <w:t xml:space="preserve">ּ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ֲ</w:t>
      </w:r>
      <w:r w:rsidDel="00000000" w:rsidR="00000000" w:rsidRPr="00000000">
        <w:rPr>
          <w:rtl w:val="1"/>
        </w:rPr>
        <w:t xml:space="preserve">ק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ירו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ֶׁ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ָׁ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ִּ</w:t>
      </w:r>
      <w:r w:rsidDel="00000000" w:rsidR="00000000" w:rsidRPr="00000000">
        <w:rPr>
          <w:rtl w:val="1"/>
        </w:rPr>
        <w:t xml:space="preserve">יג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ֶׁ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ֹּ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ּ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ֵּ</w:t>
      </w:r>
      <w:r w:rsidDel="00000000" w:rsidR="00000000" w:rsidRPr="00000000">
        <w:rPr>
          <w:rtl w:val="1"/>
        </w:rPr>
        <w:t xml:space="preserve">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ֻ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ַּׁ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ז</w:t>
      </w:r>
      <w:r w:rsidDel="00000000" w:rsidR="00000000" w:rsidRPr="00000000">
        <w:rPr>
          <w:rtl w:val="1"/>
        </w:rPr>
        <w:t xml:space="preserve">ֻ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ֲ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ֶׁ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ֹּ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ֵּ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כו</w:t>
      </w:r>
      <w:r w:rsidDel="00000000" w:rsidR="00000000" w:rsidRPr="00000000">
        <w:rPr>
          <w:rtl w:val="1"/>
        </w:rPr>
        <w:t xml:space="preserve">ּ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ַּ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ְּ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ָּ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ֶׁ</w:t>
      </w:r>
      <w:r w:rsidDel="00000000" w:rsidR="00000000" w:rsidRPr="00000000">
        <w:rPr>
          <w:rtl w:val="1"/>
        </w:rPr>
        <w:t xml:space="preserve">הו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ֲ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ֶׁ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ָּ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ָּ</w:t>
      </w:r>
      <w:r w:rsidDel="00000000" w:rsidR="00000000" w:rsidRPr="00000000">
        <w:rPr>
          <w:rtl w:val="1"/>
        </w:rPr>
        <w:t xml:space="preserve">נו</w:t>
      </w:r>
      <w:r w:rsidDel="00000000" w:rsidR="00000000" w:rsidRPr="00000000">
        <w:rPr>
          <w:rtl w:val="1"/>
        </w:rPr>
        <w:t xml:space="preserve">ּ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ָּ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ִּ</w:t>
      </w:r>
      <w:r w:rsidDel="00000000" w:rsidR="00000000" w:rsidRPr="00000000">
        <w:rPr>
          <w:rtl w:val="1"/>
        </w:rPr>
        <w:t xml:space="preserve">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כו</w:t>
      </w:r>
      <w:r w:rsidDel="00000000" w:rsidR="00000000" w:rsidRPr="00000000">
        <w:rPr>
          <w:rtl w:val="1"/>
        </w:rPr>
        <w:t xml:space="preserve">ּ'.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ִּ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ֱ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ינו</w:t>
      </w:r>
      <w:r w:rsidDel="00000000" w:rsidR="00000000" w:rsidRPr="00000000">
        <w:rPr>
          <w:rtl w:val="1"/>
        </w:rPr>
        <w:t xml:space="preserve">ּ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ָּ</w:t>
      </w:r>
      <w:r w:rsidDel="00000000" w:rsidR="00000000" w:rsidRPr="00000000">
        <w:rPr>
          <w:rtl w:val="1"/>
        </w:rPr>
        <w:t xml:space="preserve">ז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ֲ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ֶׁ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ָּ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ּ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ְּ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קו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ֵּ</w:t>
      </w:r>
      <w:r w:rsidDel="00000000" w:rsidR="00000000" w:rsidRPr="00000000">
        <w:rPr>
          <w:rtl w:val="1"/>
        </w:rPr>
        <w:t xml:space="preserve">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רו</w:t>
      </w:r>
      <w:r w:rsidDel="00000000" w:rsidR="00000000" w:rsidRPr="00000000">
        <w:rPr>
          <w:rtl w:val="1"/>
        </w:rPr>
        <w:t xml:space="preserve">ּ </w:t>
      </w:r>
      <w:r w:rsidDel="00000000" w:rsidR="00000000" w:rsidRPr="00000000">
        <w:rPr>
          <w:rtl w:val="1"/>
        </w:rPr>
        <w:t xml:space="preserve">נ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ַּ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מו</w:t>
      </w:r>
      <w:r w:rsidDel="00000000" w:rsidR="00000000" w:rsidRPr="00000000">
        <w:rPr>
          <w:rtl w:val="1"/>
        </w:rPr>
        <w:t xml:space="preserve">ֹ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ֶׁ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ָּ</w:t>
      </w:r>
      <w:r w:rsidDel="00000000" w:rsidR="00000000" w:rsidRPr="00000000">
        <w:rPr>
          <w:rtl w:val="1"/>
        </w:rPr>
        <w:t xml:space="preserve">תו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ֲ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ֶׁ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ֲ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ֶּ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ַּ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כו</w:t>
      </w:r>
      <w:r w:rsidDel="00000000" w:rsidR="00000000" w:rsidRPr="00000000">
        <w:rPr>
          <w:rtl w:val="1"/>
        </w:rPr>
        <w:t xml:space="preserve">ּ'</w:t>
      </w:r>
    </w:p>
    <w:p w:rsidR="00000000" w:rsidDel="00000000" w:rsidP="00000000" w:rsidRDefault="00000000" w:rsidRPr="00000000" w14:paraId="0000002D">
      <w:pPr>
        <w:bidi w:val="1"/>
        <w:jc w:val="both"/>
        <w:rPr/>
      </w:pPr>
      <w:r w:rsidDel="00000000" w:rsidR="00000000" w:rsidRPr="00000000">
        <w:rPr>
          <w:rFonts w:ascii="Miriam" w:cs="Miriam" w:eastAsia="Miriam" w:hAnsi="Miriam"/>
          <w:sz w:val="22"/>
          <w:szCs w:val="22"/>
          <w:u w:val="single"/>
          <w:rtl w:val="1"/>
        </w:rPr>
        <w:t xml:space="preserve">הלכות</w:t>
      </w:r>
      <w:r w:rsidDel="00000000" w:rsidR="00000000" w:rsidRPr="00000000">
        <w:rPr>
          <w:rFonts w:ascii="Miriam" w:cs="Miriam" w:eastAsia="Miriam" w:hAnsi="Miriam"/>
          <w:sz w:val="22"/>
          <w:szCs w:val="22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sz w:val="22"/>
          <w:szCs w:val="22"/>
          <w:u w:val="single"/>
          <w:rtl w:val="1"/>
        </w:rPr>
        <w:t xml:space="preserve">נשיאת</w:t>
      </w:r>
      <w:r w:rsidDel="00000000" w:rsidR="00000000" w:rsidRPr="00000000">
        <w:rPr>
          <w:rFonts w:ascii="Miriam" w:cs="Miriam" w:eastAsia="Miriam" w:hAnsi="Miriam"/>
          <w:sz w:val="22"/>
          <w:szCs w:val="22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sz w:val="22"/>
          <w:szCs w:val="22"/>
          <w:u w:val="single"/>
          <w:rtl w:val="1"/>
        </w:rPr>
        <w:t xml:space="preserve">כפים</w:t>
      </w:r>
      <w:r w:rsidDel="00000000" w:rsidR="00000000" w:rsidRPr="00000000">
        <w:rPr>
          <w:rFonts w:ascii="Miriam" w:cs="Miriam" w:eastAsia="Miriam" w:hAnsi="Miriam"/>
          <w:sz w:val="22"/>
          <w:szCs w:val="22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sz w:val="22"/>
          <w:szCs w:val="22"/>
          <w:u w:val="single"/>
          <w:rtl w:val="1"/>
        </w:rPr>
        <w:t xml:space="preserve">הלכה</w:t>
      </w:r>
      <w:r w:rsidDel="00000000" w:rsidR="00000000" w:rsidRPr="00000000">
        <w:rPr>
          <w:rFonts w:ascii="Miriam" w:cs="Miriam" w:eastAsia="Miriam" w:hAnsi="Miriam"/>
          <w:sz w:val="22"/>
          <w:szCs w:val="22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sz w:val="22"/>
          <w:szCs w:val="22"/>
          <w:u w:val="single"/>
          <w:rtl w:val="1"/>
        </w:rPr>
        <w:t xml:space="preserve">ה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ז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הו</w:t>
      </w:r>
      <w:r w:rsidDel="00000000" w:rsidR="00000000" w:rsidRPr="00000000">
        <w:rPr>
          <w:rtl w:val="1"/>
        </w:rPr>
        <w:t xml:space="preserve">ּ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ְּ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ינ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ֶׁ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ֹּ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ֵּ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כו</w:t>
      </w:r>
      <w:r w:rsidDel="00000000" w:rsidR="00000000" w:rsidRPr="00000000">
        <w:rPr>
          <w:rtl w:val="1"/>
        </w:rPr>
        <w:t xml:space="preserve">ּ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ַּ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ְּ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ָּ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ִּ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ּ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ִּ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ְּ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ַּ</w:t>
      </w:r>
      <w:r w:rsidDel="00000000" w:rsidR="00000000" w:rsidRPr="00000000">
        <w:rPr>
          <w:rtl w:val="1"/>
        </w:rPr>
        <w:t xml:space="preserve">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ינ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ֶׁ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ָׁ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ְׁ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ָּ</w:t>
      </w:r>
      <w:r w:rsidDel="00000000" w:rsidR="00000000" w:rsidRPr="00000000">
        <w:rPr>
          <w:rtl w:val="1"/>
        </w:rPr>
        <w:t xml:space="preserve">תו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נ</w:t>
      </w:r>
      <w:r w:rsidDel="00000000" w:rsidR="00000000" w:rsidRPr="00000000">
        <w:rPr>
          <w:rtl w:val="1"/>
        </w:rPr>
        <w:t xml:space="preserve">ִּ</w:t>
      </w:r>
      <w:r w:rsidDel="00000000" w:rsidR="00000000" w:rsidRPr="00000000">
        <w:rPr>
          <w:rtl w:val="1"/>
        </w:rPr>
        <w:t xml:space="preserve">ימו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ס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ָׁ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ִּ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ק</w:t>
      </w:r>
      <w:r w:rsidDel="00000000" w:rsidR="00000000" w:rsidRPr="00000000">
        <w:rPr>
          <w:rtl w:val="1"/>
        </w:rPr>
        <w:t xml:space="preserve">ַּ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ִּ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ַּ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ֲ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ֶׁ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ָּ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ָּ</w:t>
      </w:r>
      <w:r w:rsidDel="00000000" w:rsidR="00000000" w:rsidRPr="00000000">
        <w:rPr>
          <w:rtl w:val="1"/>
        </w:rPr>
        <w:t xml:space="preserve">נו</w:t>
      </w:r>
      <w:r w:rsidDel="00000000" w:rsidR="00000000" w:rsidRPr="00000000">
        <w:rPr>
          <w:rtl w:val="1"/>
        </w:rPr>
        <w:t xml:space="preserve">ּ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ָּ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ִּ</w:t>
      </w:r>
      <w:r w:rsidDel="00000000" w:rsidR="00000000" w:rsidRPr="00000000">
        <w:rPr>
          <w:rtl w:val="1"/>
        </w:rPr>
        <w:t xml:space="preserve">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נ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נו</w:t>
      </w:r>
      <w:r w:rsidDel="00000000" w:rsidR="00000000" w:rsidRPr="00000000">
        <w:rPr>
          <w:rtl w:val="1"/>
        </w:rPr>
        <w:t xml:space="preserve">ּ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תו</w:t>
      </w:r>
      <w:r w:rsidDel="00000000" w:rsidR="00000000" w:rsidRPr="00000000">
        <w:rPr>
          <w:rtl w:val="1"/>
        </w:rPr>
        <w:t xml:space="preserve">ֹ.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ֶׁ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ַּ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ֶּׁ</w:t>
      </w:r>
      <w:r w:rsidDel="00000000" w:rsidR="00000000" w:rsidRPr="00000000">
        <w:rPr>
          <w:rtl w:val="1"/>
        </w:rPr>
        <w:t xml:space="preserve">נ</w:t>
      </w:r>
      <w:r w:rsidDel="00000000" w:rsidR="00000000" w:rsidRPr="00000000">
        <w:rPr>
          <w:rtl w:val="1"/>
        </w:rPr>
        <w:t xml:space="preserve">ָּ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נו</w:t>
      </w:r>
      <w:r w:rsidDel="00000000" w:rsidR="00000000" w:rsidRPr="00000000">
        <w:rPr>
          <w:rtl w:val="1"/>
        </w:rPr>
        <w:t xml:space="preserve">ּ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ָּ</w:t>
      </w:r>
      <w:r w:rsidDel="00000000" w:rsidR="00000000" w:rsidRPr="00000000">
        <w:rPr>
          <w:rtl w:val="1"/>
        </w:rPr>
        <w:t xml:space="preserve">ז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ָּ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ָּ</w:t>
      </w:r>
      <w:r w:rsidDel="00000000" w:rsidR="00000000" w:rsidRPr="00000000">
        <w:rPr>
          <w:rtl w:val="1"/>
        </w:rPr>
        <w:t xml:space="preserve">נו</w:t>
      </w:r>
      <w:r w:rsidDel="00000000" w:rsidR="00000000" w:rsidRPr="00000000">
        <w:rPr>
          <w:rtl w:val="1"/>
        </w:rPr>
        <w:t xml:space="preserve">ּ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ָּ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ִּ</w:t>
      </w:r>
      <w:r w:rsidDel="00000000" w:rsidR="00000000" w:rsidRPr="00000000">
        <w:rPr>
          <w:rtl w:val="1"/>
        </w:rPr>
        <w:t xml:space="preserve">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ִּ</w:t>
      </w:r>
      <w:r w:rsidDel="00000000" w:rsidR="00000000" w:rsidRPr="00000000">
        <w:rPr>
          <w:rtl w:val="1"/>
        </w:rPr>
        <w:t xml:space="preserve">יל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נו</w:t>
      </w:r>
      <w:r w:rsidDel="00000000" w:rsidR="00000000" w:rsidRPr="00000000">
        <w:rPr>
          <w:rtl w:val="1"/>
        </w:rPr>
        <w:t xml:space="preserve">ּ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ִּ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ימו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ס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יה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יה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ִּ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ֱ</w:t>
      </w:r>
      <w:r w:rsidDel="00000000" w:rsidR="00000000" w:rsidRPr="00000000">
        <w:rPr>
          <w:rtl w:val="1"/>
        </w:rPr>
        <w:t xml:space="preserve">נו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ִׁ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ִּ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ְׁ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ֵּ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ָׁ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ֶׁ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ינו</w:t>
      </w:r>
      <w:r w:rsidDel="00000000" w:rsidR="00000000" w:rsidRPr="00000000">
        <w:rPr>
          <w:rtl w:val="1"/>
        </w:rPr>
        <w:t xml:space="preserve">ֹ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ִּ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ְׁ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מו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ֹ </w:t>
      </w:r>
      <w:r w:rsidDel="00000000" w:rsidR="00000000" w:rsidRPr="00000000">
        <w:rPr>
          <w:rtl w:val="1"/>
        </w:rPr>
        <w:t xml:space="preserve">ק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E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jc w:val="both"/>
        <w:rPr/>
      </w:pPr>
      <w:r w:rsidDel="00000000" w:rsidR="00000000" w:rsidRPr="00000000">
        <w:rPr>
          <w:rtl w:val="0"/>
        </w:rPr>
        <w:t xml:space="preserve">15.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אגרא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דכלה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שמות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פרשת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יתרו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0">
      <w:pPr>
        <w:bidi w:val="1"/>
        <w:jc w:val="both"/>
        <w:rPr/>
      </w:pPr>
      <w:r w:rsidDel="00000000" w:rsidR="00000000" w:rsidRPr="00000000">
        <w:rPr>
          <w:rtl w:val="1"/>
        </w:rPr>
        <w:t xml:space="preserve">והנה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נתינת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הקדים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והייתם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סגולה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וכו</w:t>
      </w:r>
      <w:r w:rsidDel="00000000" w:rsidR="00000000" w:rsidRPr="00000000">
        <w:rPr>
          <w:rtl w:val="1"/>
        </w:rPr>
        <w:t xml:space="preserve">'...</w:t>
      </w:r>
      <w:r w:rsidDel="00000000" w:rsidR="00000000" w:rsidRPr="00000000">
        <w:rPr>
          <w:rtl w:val="1"/>
        </w:rPr>
        <w:t xml:space="preserve">וזה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שסיים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הדברים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תדבר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יתפרש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לאחרים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רצ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הדברים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תצוה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שידברו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עוסקם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בתורה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דהיינו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שיברכו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כמ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והייתם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סגולה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ונתן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תורתו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1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bidi w:val="1"/>
        <w:jc w:val="both"/>
        <w:rPr/>
      </w:pPr>
      <w:r w:rsidDel="00000000" w:rsidR="00000000" w:rsidRPr="00000000">
        <w:rPr>
          <w:rtl w:val="0"/>
        </w:rPr>
        <w:t xml:space="preserve">16.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שיחות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הרצי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"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ה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על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התורה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/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דברים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/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סדרה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ב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 - 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תשל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"</w:t>
      </w:r>
      <w:r w:rsidDel="00000000" w:rsidR="00000000" w:rsidRPr="00000000">
        <w:rPr>
          <w:rFonts w:ascii="Miriam" w:cs="Miriam" w:eastAsia="Miriam" w:hAnsi="Miriam"/>
          <w:u w:val="single"/>
          <w:rtl w:val="1"/>
        </w:rPr>
        <w:t xml:space="preserve">ג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3">
      <w:pPr>
        <w:bidi w:val="1"/>
        <w:jc w:val="both"/>
        <w:rPr/>
      </w:pPr>
      <w:r w:rsidDel="00000000" w:rsidR="00000000" w:rsidRPr="00000000">
        <w:rPr>
          <w:rtl w:val="1"/>
        </w:rPr>
        <w:t xml:space="preserve">מוסרים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חז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הארץ</w:t>
      </w:r>
      <w:r w:rsidDel="00000000" w:rsidR="00000000" w:rsidRPr="00000000">
        <w:rPr>
          <w:rtl w:val="1"/>
        </w:rPr>
        <w:t xml:space="preserve">: "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עזבם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תורתי</w:t>
      </w:r>
      <w:r w:rsidDel="00000000" w:rsidR="00000000" w:rsidRPr="00000000">
        <w:rPr>
          <w:rtl w:val="1"/>
        </w:rPr>
        <w:t xml:space="preserve">" - "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ברכו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תחילה</w:t>
      </w:r>
      <w:r w:rsidDel="00000000" w:rsidR="00000000" w:rsidRPr="00000000">
        <w:rPr>
          <w:rtl w:val="1"/>
        </w:rPr>
        <w:t xml:space="preserve">".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נמצא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בברכה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לימוד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תורה</w:t>
      </w:r>
      <w:r w:rsidDel="00000000" w:rsidR="00000000" w:rsidRPr="00000000">
        <w:rPr>
          <w:rtl w:val="1"/>
        </w:rPr>
        <w:t xml:space="preserve">? "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העמים</w:t>
      </w:r>
      <w:r w:rsidDel="00000000" w:rsidR="00000000" w:rsidRPr="00000000">
        <w:rPr>
          <w:rtl w:val="1"/>
        </w:rPr>
        <w:t xml:space="preserve">". </w:t>
      </w:r>
      <w:r w:rsidDel="00000000" w:rsidR="00000000" w:rsidRPr="00000000">
        <w:rPr>
          <w:rtl w:val="1"/>
        </w:rPr>
        <w:t xml:space="preserve">כשכל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דקדוקיה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בירוריה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נמשכים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ממקור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היצירה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האלוהית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נקרא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עזיבת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התורה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הגורמת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לאובדן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הארץ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קודמים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לתורה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הנוסח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האפיקורסי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גוריון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הפילוסופיה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האלוהית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האמיתית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הגאון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שאמונה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אמיתית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אמונת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ותורה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אלוהית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תורת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תמימה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המתחילה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יצרתי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</w:t>
      </w:r>
      <w:r w:rsidDel="00000000" w:rsidR="00000000" w:rsidRPr="00000000">
        <w:rPr>
          <w:rtl w:val="1"/>
        </w:rPr>
        <w:t xml:space="preserve">", </w:t>
      </w:r>
      <w:r w:rsidDel="00000000" w:rsidR="00000000" w:rsidRPr="00000000">
        <w:rPr>
          <w:rtl w:val="1"/>
        </w:rPr>
        <w:t xml:space="preserve">ומתגלה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יציאת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ושכנתי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בתוכם</w:t>
      </w:r>
      <w:r w:rsidDel="00000000" w:rsidR="00000000" w:rsidRPr="00000000">
        <w:rPr>
          <w:rtl w:val="1"/>
        </w:rPr>
        <w:t xml:space="preserve">", </w:t>
      </w:r>
      <w:r w:rsidDel="00000000" w:rsidR="00000000" w:rsidRPr="00000000">
        <w:rPr>
          <w:rtl w:val="1"/>
        </w:rPr>
        <w:t xml:space="preserve">בתוכנו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מאתנו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4">
      <w:pPr>
        <w:bidi w:val="1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680" w:top="1134" w:left="851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iriam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>
        <w:bidi w:val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