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C76" w:rsidRDefault="00412C76" w:rsidP="00412C76">
      <w:pPr>
        <w:spacing w:after="0" w:line="240" w:lineRule="auto"/>
        <w:jc w:val="both"/>
        <w:rPr>
          <w:sz w:val="28"/>
          <w:szCs w:val="28"/>
          <w:u w:val="single"/>
        </w:rPr>
      </w:pPr>
      <w:bookmarkStart w:id="0" w:name="_GoBack"/>
      <w:bookmarkEnd w:id="0"/>
      <w:r>
        <w:rPr>
          <w:rtl/>
        </w:rPr>
        <w:t xml:space="preserve">בס"ד                                                 </w:t>
      </w:r>
      <w:r>
        <w:rPr>
          <w:sz w:val="28"/>
          <w:szCs w:val="28"/>
          <w:u w:val="single"/>
          <w:rtl/>
        </w:rPr>
        <w:t>מי מריבה</w:t>
      </w:r>
    </w:p>
    <w:p w:rsidR="00412C76" w:rsidRDefault="00412C76" w:rsidP="00412C76">
      <w:pPr>
        <w:spacing w:after="0" w:line="240" w:lineRule="auto"/>
        <w:jc w:val="both"/>
        <w:rPr>
          <w:rtl/>
        </w:rPr>
      </w:pPr>
      <w:r>
        <w:rPr>
          <w:rtl/>
        </w:rPr>
        <w:t xml:space="preserve">1. </w:t>
      </w:r>
      <w:r>
        <w:rPr>
          <w:rFonts w:cs="Miriam"/>
          <w:u w:val="single"/>
          <w:rtl/>
        </w:rPr>
        <w:t xml:space="preserve">תלמוד בבלי מסכת שבת דף </w:t>
      </w:r>
      <w:proofErr w:type="spellStart"/>
      <w:r>
        <w:rPr>
          <w:rFonts w:cs="Miriam"/>
          <w:u w:val="single"/>
          <w:rtl/>
        </w:rPr>
        <w:t>נה</w:t>
      </w:r>
      <w:proofErr w:type="spellEnd"/>
      <w:r>
        <w:rPr>
          <w:rFonts w:cs="Miriam"/>
          <w:u w:val="single"/>
          <w:rtl/>
        </w:rPr>
        <w:t xml:space="preserve"> עמוד ב</w:t>
      </w:r>
      <w:r>
        <w:rPr>
          <w:rtl/>
        </w:rPr>
        <w:t xml:space="preserve"> </w:t>
      </w:r>
    </w:p>
    <w:p w:rsidR="00412C76" w:rsidRDefault="00412C76" w:rsidP="00412C76">
      <w:pPr>
        <w:spacing w:after="0" w:line="240" w:lineRule="auto"/>
        <w:jc w:val="both"/>
        <w:rPr>
          <w:rtl/>
        </w:rPr>
      </w:pPr>
      <w:proofErr w:type="spellStart"/>
      <w:r>
        <w:rPr>
          <w:rtl/>
        </w:rPr>
        <w:t>דתניא</w:t>
      </w:r>
      <w:proofErr w:type="spellEnd"/>
      <w:r>
        <w:rPr>
          <w:rtl/>
        </w:rPr>
        <w:t xml:space="preserve">, רבי שמעון בן אלעזר אומר...יען לא האמנתם בי הא האמנתם בי - עדיין לא הגיע זמנכם </w:t>
      </w:r>
      <w:proofErr w:type="spellStart"/>
      <w:r>
        <w:rPr>
          <w:rtl/>
        </w:rPr>
        <w:t>ליפטר</w:t>
      </w:r>
      <w:proofErr w:type="spellEnd"/>
      <w:r>
        <w:rPr>
          <w:rtl/>
        </w:rPr>
        <w:t xml:space="preserve"> מן העולם.</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2. </w:t>
      </w:r>
      <w:r>
        <w:rPr>
          <w:rFonts w:cs="Miriam"/>
          <w:u w:val="single"/>
          <w:rtl/>
        </w:rPr>
        <w:t>תלמוד בבלי מסכת יומא דף פו עמוד ב</w:t>
      </w:r>
      <w:r>
        <w:rPr>
          <w:rtl/>
        </w:rPr>
        <w:t xml:space="preserve"> </w:t>
      </w:r>
    </w:p>
    <w:p w:rsidR="00412C76" w:rsidRDefault="00412C76" w:rsidP="00412C76">
      <w:pPr>
        <w:spacing w:after="0" w:line="240" w:lineRule="auto"/>
        <w:jc w:val="both"/>
        <w:rPr>
          <w:rtl/>
        </w:rPr>
      </w:pPr>
      <w:r>
        <w:rPr>
          <w:rtl/>
        </w:rPr>
        <w:t xml:space="preserve">משה אמר: </w:t>
      </w:r>
      <w:proofErr w:type="spellStart"/>
      <w:r>
        <w:rPr>
          <w:rtl/>
        </w:rPr>
        <w:t>יכתב</w:t>
      </w:r>
      <w:proofErr w:type="spellEnd"/>
      <w:r>
        <w:rPr>
          <w:rtl/>
        </w:rPr>
        <w:t xml:space="preserve"> </w:t>
      </w:r>
      <w:proofErr w:type="spellStart"/>
      <w:r>
        <w:rPr>
          <w:rtl/>
        </w:rPr>
        <w:t>סורחני</w:t>
      </w:r>
      <w:proofErr w:type="spellEnd"/>
      <w:r>
        <w:rPr>
          <w:rtl/>
        </w:rPr>
        <w:t xml:space="preserve">, שנאמר יען לא האמנתם בי </w:t>
      </w:r>
      <w:proofErr w:type="spellStart"/>
      <w:r>
        <w:rPr>
          <w:rtl/>
        </w:rPr>
        <w:t>להקדישני</w:t>
      </w:r>
      <w:proofErr w:type="spellEnd"/>
      <w:r>
        <w:rPr>
          <w:rtl/>
        </w:rPr>
        <w:t xml:space="preserve">. דוד אמר: אל </w:t>
      </w:r>
      <w:proofErr w:type="spellStart"/>
      <w:r>
        <w:rPr>
          <w:rtl/>
        </w:rPr>
        <w:t>יכתב</w:t>
      </w:r>
      <w:proofErr w:type="spellEnd"/>
      <w:r>
        <w:rPr>
          <w:rtl/>
        </w:rPr>
        <w:t xml:space="preserve"> </w:t>
      </w:r>
      <w:proofErr w:type="spellStart"/>
      <w:r>
        <w:rPr>
          <w:rtl/>
        </w:rPr>
        <w:t>סורחני</w:t>
      </w:r>
      <w:proofErr w:type="spellEnd"/>
      <w:r>
        <w:rPr>
          <w:rtl/>
        </w:rPr>
        <w:t xml:space="preserve">, שנאמר אשרי נשוי פשע כסוי חטאה. משל </w:t>
      </w:r>
      <w:proofErr w:type="spellStart"/>
      <w:r>
        <w:rPr>
          <w:rtl/>
        </w:rPr>
        <w:t>דמשה</w:t>
      </w:r>
      <w:proofErr w:type="spellEnd"/>
      <w:r>
        <w:rPr>
          <w:rtl/>
        </w:rPr>
        <w:t xml:space="preserve"> ודוד...לשתי נשים שלקו בבית דין, אחת קלקלה ואחת אכלה פגי שביעית, אמרה להן אותה שאכלה פגי שביעית: בבקשה מכם, הודיעו על מה היא לוקה, שלא יאמרו על מה שזו לוקה זו לוקה. </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3. </w:t>
      </w:r>
      <w:r>
        <w:rPr>
          <w:rFonts w:cs="Miriam"/>
          <w:u w:val="single"/>
          <w:rtl/>
        </w:rPr>
        <w:t xml:space="preserve">רש"י במדבר פרשת חוקת פרק כ פסוק </w:t>
      </w:r>
      <w:proofErr w:type="spellStart"/>
      <w:r>
        <w:rPr>
          <w:rFonts w:cs="Miriam"/>
          <w:u w:val="single"/>
          <w:rtl/>
        </w:rPr>
        <w:t>יב</w:t>
      </w:r>
      <w:proofErr w:type="spellEnd"/>
      <w:r>
        <w:rPr>
          <w:rtl/>
        </w:rPr>
        <w:t xml:space="preserve"> </w:t>
      </w:r>
    </w:p>
    <w:p w:rsidR="00412C76" w:rsidRDefault="00412C76" w:rsidP="00412C76">
      <w:pPr>
        <w:spacing w:after="0" w:line="240" w:lineRule="auto"/>
        <w:jc w:val="both"/>
        <w:rPr>
          <w:rtl/>
        </w:rPr>
      </w:pPr>
      <w:proofErr w:type="spellStart"/>
      <w:r>
        <w:rPr>
          <w:rtl/>
        </w:rPr>
        <w:t>להקדישני</w:t>
      </w:r>
      <w:proofErr w:type="spellEnd"/>
      <w:r>
        <w:rPr>
          <w:rtl/>
        </w:rPr>
        <w:t xml:space="preserve"> - שאילו דברתם אל הסלע והוציא, הייתי מקודש לעיני העדה. ואומרים: מה סלע זה שאינו מדבר ואינו שומע ואינו צריך לפרנסה, מקיים דבורו של מקום, קל וחומר אנו:</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4. </w:t>
      </w:r>
      <w:proofErr w:type="spellStart"/>
      <w:r>
        <w:rPr>
          <w:rFonts w:cs="Miriam"/>
          <w:u w:val="single"/>
          <w:rtl/>
        </w:rPr>
        <w:t>תוספתא</w:t>
      </w:r>
      <w:proofErr w:type="spellEnd"/>
      <w:r>
        <w:rPr>
          <w:rFonts w:cs="Miriam"/>
          <w:u w:val="single"/>
          <w:rtl/>
        </w:rPr>
        <w:t xml:space="preserve"> מסכת סוטה פרק ו הלכה ז</w:t>
      </w:r>
      <w:r>
        <w:rPr>
          <w:rtl/>
        </w:rPr>
        <w:t xml:space="preserve"> </w:t>
      </w:r>
    </w:p>
    <w:p w:rsidR="00412C76" w:rsidRDefault="00412C76" w:rsidP="00412C76">
      <w:pPr>
        <w:spacing w:after="0" w:line="240" w:lineRule="auto"/>
        <w:jc w:val="both"/>
        <w:rPr>
          <w:rtl/>
        </w:rPr>
      </w:pPr>
      <w:r>
        <w:rPr>
          <w:rtl/>
        </w:rPr>
        <w:t xml:space="preserve">דרש רבי עקיבא: הצאן ובקר ישחט להם ומצא להם - וכי מספיק להם אם את כל דגי הים וגו' וכי הוא מספיק להם? כגון שנאמר ואם לא תמצא ידה די שה. וכי איזו קשה, זו או שמעו נא המורים? הוי אומר, זו קשה יותר משמעו נא המורים. אלא שמחלל שם שמים בסתר - </w:t>
      </w:r>
      <w:proofErr w:type="spellStart"/>
      <w:r>
        <w:rPr>
          <w:rtl/>
        </w:rPr>
        <w:t>מחסכין</w:t>
      </w:r>
      <w:proofErr w:type="spellEnd"/>
      <w:r>
        <w:rPr>
          <w:rtl/>
        </w:rPr>
        <w:t xml:space="preserve"> עליו, בגלוי- </w:t>
      </w:r>
      <w:proofErr w:type="spellStart"/>
      <w:r>
        <w:rPr>
          <w:rtl/>
        </w:rPr>
        <w:t>נפרעין</w:t>
      </w:r>
      <w:proofErr w:type="spellEnd"/>
      <w:r>
        <w:rPr>
          <w:rtl/>
        </w:rPr>
        <w:t xml:space="preserve"> ממנו. זה שבסתר, </w:t>
      </w:r>
      <w:proofErr w:type="spellStart"/>
      <w:r>
        <w:rPr>
          <w:rtl/>
        </w:rPr>
        <w:t>חיסך</w:t>
      </w:r>
      <w:proofErr w:type="spellEnd"/>
      <w:r>
        <w:rPr>
          <w:rtl/>
        </w:rPr>
        <w:t xml:space="preserve"> עליו המקום.</w:t>
      </w:r>
    </w:p>
    <w:p w:rsidR="00412C76" w:rsidRDefault="00412C76" w:rsidP="00412C76">
      <w:pPr>
        <w:spacing w:after="0" w:line="240" w:lineRule="auto"/>
        <w:jc w:val="both"/>
        <w:rPr>
          <w:rtl/>
        </w:rPr>
      </w:pPr>
    </w:p>
    <w:p w:rsidR="00412C76" w:rsidRDefault="00412C76" w:rsidP="00412C76">
      <w:pPr>
        <w:spacing w:after="0" w:line="240" w:lineRule="auto"/>
        <w:jc w:val="both"/>
        <w:rPr>
          <w:rFonts w:ascii="Miriam" w:hAnsi="Miriam" w:cs="Miriam"/>
          <w:u w:val="single"/>
          <w:rtl/>
        </w:rPr>
      </w:pPr>
      <w:r>
        <w:rPr>
          <w:rtl/>
        </w:rPr>
        <w:t xml:space="preserve">5. </w:t>
      </w:r>
      <w:r>
        <w:rPr>
          <w:rFonts w:ascii="Miriam" w:hAnsi="Miriam" w:cs="Miriam"/>
          <w:u w:val="single"/>
          <w:rtl/>
        </w:rPr>
        <w:t xml:space="preserve">שמונה פרקים לרמב"ם פרק ד </w:t>
      </w:r>
    </w:p>
    <w:p w:rsidR="00412C76" w:rsidRDefault="00412C76" w:rsidP="00412C76">
      <w:pPr>
        <w:spacing w:after="0" w:line="240" w:lineRule="auto"/>
        <w:jc w:val="both"/>
        <w:rPr>
          <w:rtl/>
        </w:rPr>
      </w:pPr>
      <w:r>
        <w:rPr>
          <w:rtl/>
        </w:rPr>
        <w:t xml:space="preserve">וחטאו עליו השלום היה, שנטה אל אחד משני הקצוות במעלה ממעלות המידות והיא הסבלנות, כאשר נטה אל הכעס, באומרו: "שמעו נא המורים". דקדק ה' עליו, שיהיה איש כמוהו כועס בפני קהל ישראל, במקום שאין ראוי בו הכעס. וכגון זה בחוק האיש ההוא חלול השם, לפי שתנועותיו כולן ודיבוריו נלקחים למופת...ואיך ייראה ממנו הכעס והוא מפעולות הרע כמו שבארנו, ולא יבוא אלא מתכונות רעות מתכונות הנפש? ואמנם אומרו בזה: "מריתם פי"...שהוא לא היה מדבר עם אנשים המוניים, ולא עם מי שאין להם מעלה, אלא עם אנשים שהקטנה שבנשיהם </w:t>
      </w:r>
      <w:proofErr w:type="spellStart"/>
      <w:r>
        <w:rPr>
          <w:rtl/>
        </w:rPr>
        <w:t>היתה</w:t>
      </w:r>
      <w:proofErr w:type="spellEnd"/>
      <w:r>
        <w:rPr>
          <w:rtl/>
        </w:rPr>
        <w:t xml:space="preserve"> כמו יחזקאל בן בוזי...וכאשר ראוהו שכעס, אמרו שהוא </w:t>
      </w:r>
      <w:proofErr w:type="spellStart"/>
      <w:r>
        <w:rPr>
          <w:rtl/>
        </w:rPr>
        <w:t>עה"ש</w:t>
      </w:r>
      <w:proofErr w:type="spellEnd"/>
      <w:r>
        <w:rPr>
          <w:rtl/>
        </w:rPr>
        <w:t xml:space="preserve"> אינו מי שיש לו פחיתות מידה ואלמלא ידע שה' קצף עלינו בבקשת המים, ושאנו הכעסנוהו יתעלה - לא היה כועס. ולא מצאנו בדברי ה' יתעלה אליו בזה </w:t>
      </w:r>
      <w:proofErr w:type="spellStart"/>
      <w:r>
        <w:rPr>
          <w:rtl/>
        </w:rPr>
        <w:t>הענין</w:t>
      </w:r>
      <w:proofErr w:type="spellEnd"/>
      <w:r>
        <w:rPr>
          <w:rtl/>
        </w:rPr>
        <w:t xml:space="preserve"> לא כעס ולא קצף...והרבה יישאל: איזה חטא </w:t>
      </w:r>
      <w:proofErr w:type="spellStart"/>
      <w:r>
        <w:rPr>
          <w:rtl/>
        </w:rPr>
        <w:t>חטא</w:t>
      </w:r>
      <w:proofErr w:type="spellEnd"/>
      <w:r>
        <w:rPr>
          <w:rtl/>
        </w:rPr>
        <w:t>? וערוך מה שאמרנוהו אנחנו אל מה שנאמר בו, והאמת תורה דרכה.</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6. </w:t>
      </w:r>
      <w:r>
        <w:rPr>
          <w:rFonts w:cs="Miriam"/>
          <w:u w:val="single"/>
          <w:rtl/>
        </w:rPr>
        <w:t xml:space="preserve">פסיקתא </w:t>
      </w:r>
      <w:proofErr w:type="spellStart"/>
      <w:r>
        <w:rPr>
          <w:rFonts w:cs="Miriam"/>
          <w:u w:val="single"/>
          <w:rtl/>
        </w:rPr>
        <w:t>דרב</w:t>
      </w:r>
      <w:proofErr w:type="spellEnd"/>
      <w:r>
        <w:rPr>
          <w:rFonts w:cs="Miriam"/>
          <w:u w:val="single"/>
          <w:rtl/>
        </w:rPr>
        <w:t xml:space="preserve"> כהנא </w:t>
      </w:r>
      <w:proofErr w:type="spellStart"/>
      <w:r>
        <w:rPr>
          <w:rFonts w:cs="Miriam"/>
          <w:u w:val="single"/>
          <w:rtl/>
        </w:rPr>
        <w:t>פיסקא</w:t>
      </w:r>
      <w:proofErr w:type="spellEnd"/>
      <w:r>
        <w:rPr>
          <w:rFonts w:cs="Miriam"/>
          <w:u w:val="single"/>
          <w:rtl/>
        </w:rPr>
        <w:t xml:space="preserve"> יד - שמעו ד"ה [ה]</w:t>
      </w:r>
      <w:r>
        <w:rPr>
          <w:rtl/>
        </w:rPr>
        <w:t xml:space="preserve"> </w:t>
      </w:r>
    </w:p>
    <w:p w:rsidR="00412C76" w:rsidRDefault="00412C76" w:rsidP="00412C76">
      <w:pPr>
        <w:spacing w:after="0" w:line="240" w:lineRule="auto"/>
        <w:jc w:val="both"/>
        <w:rPr>
          <w:rtl/>
        </w:rPr>
      </w:pPr>
      <w:r>
        <w:rPr>
          <w:rtl/>
        </w:rPr>
        <w:t xml:space="preserve">למה היה משה דומה? למלך שמסר את בנו </w:t>
      </w:r>
      <w:proofErr w:type="spellStart"/>
      <w:r>
        <w:rPr>
          <w:rtl/>
        </w:rPr>
        <w:t>לפידגוגו</w:t>
      </w:r>
      <w:proofErr w:type="spellEnd"/>
      <w:r>
        <w:rPr>
          <w:rtl/>
        </w:rPr>
        <w:t xml:space="preserve"> אחד, [ואמר] לו אל תהי קורא לבני מורה...כך כתיב וידבר ה' אל משה ואל אהרן, ויצום אל בני ישראל. מה </w:t>
      </w:r>
      <w:proofErr w:type="spellStart"/>
      <w:r>
        <w:rPr>
          <w:rtl/>
        </w:rPr>
        <w:t>ציום</w:t>
      </w:r>
      <w:proofErr w:type="spellEnd"/>
      <w:r>
        <w:rPr>
          <w:rtl/>
        </w:rPr>
        <w:t xml:space="preserve">? אמר להם אל תהו </w:t>
      </w:r>
      <w:proofErr w:type="spellStart"/>
      <w:r>
        <w:rPr>
          <w:rtl/>
        </w:rPr>
        <w:t>קוראין</w:t>
      </w:r>
      <w:proofErr w:type="spellEnd"/>
      <w:r>
        <w:rPr>
          <w:rtl/>
        </w:rPr>
        <w:t xml:space="preserve"> לבני מורים. וכיון </w:t>
      </w:r>
      <w:proofErr w:type="spellStart"/>
      <w:r>
        <w:rPr>
          <w:rtl/>
        </w:rPr>
        <w:t>שהיקניטו</w:t>
      </w:r>
      <w:proofErr w:type="spellEnd"/>
      <w:r>
        <w:rPr>
          <w:rtl/>
        </w:rPr>
        <w:t xml:space="preserve"> על מי מריבה, אמר להם משה שמעו נא המורים. אמר להם הקדוש ברוך הוא: כל עצמי הייתי מצוה אתכם ואומר לכם אל תהו קורין לבני מורים, ואתם קורין לבניי מורים, לית עסקיה </w:t>
      </w:r>
      <w:proofErr w:type="spellStart"/>
      <w:r>
        <w:rPr>
          <w:rtl/>
        </w:rPr>
        <w:t>דערים</w:t>
      </w:r>
      <w:proofErr w:type="spellEnd"/>
      <w:r>
        <w:rPr>
          <w:rtl/>
        </w:rPr>
        <w:t xml:space="preserve"> מהלך עם שטי.</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7. </w:t>
      </w:r>
      <w:r>
        <w:rPr>
          <w:rFonts w:cs="Miriam"/>
          <w:u w:val="single"/>
          <w:rtl/>
        </w:rPr>
        <w:t>קדושת לוי במדבר פרשת חוקת</w:t>
      </w:r>
      <w:r>
        <w:rPr>
          <w:rtl/>
        </w:rPr>
        <w:t xml:space="preserve"> </w:t>
      </w:r>
    </w:p>
    <w:p w:rsidR="00412C76" w:rsidRDefault="00412C76" w:rsidP="00412C76">
      <w:pPr>
        <w:spacing w:after="0" w:line="240" w:lineRule="auto"/>
        <w:jc w:val="both"/>
        <w:rPr>
          <w:rtl/>
        </w:rPr>
      </w:pPr>
      <w:r>
        <w:rPr>
          <w:rtl/>
        </w:rPr>
        <w:t xml:space="preserve">יש שני בחינות, במוכיח שמוכיח את ישראל שיעשו רצון הבורא ב"ה. אחד שמוכיח בדברים טובים, דהיינו שאומר לכל איש ישראל גודל מעלתו ומקום מקור מחצב נשמתו...למעלה </w:t>
      </w:r>
      <w:proofErr w:type="spellStart"/>
      <w:r>
        <w:rPr>
          <w:rtl/>
        </w:rPr>
        <w:t>מכסא</w:t>
      </w:r>
      <w:proofErr w:type="spellEnd"/>
      <w:r>
        <w:rPr>
          <w:rtl/>
        </w:rPr>
        <w:t xml:space="preserve"> הכבוד, וגודל הנחת רוח אשר </w:t>
      </w:r>
      <w:proofErr w:type="spellStart"/>
      <w:r>
        <w:rPr>
          <w:rtl/>
        </w:rPr>
        <w:t>להבורא</w:t>
      </w:r>
      <w:proofErr w:type="spellEnd"/>
      <w:r>
        <w:rPr>
          <w:rtl/>
        </w:rPr>
        <w:t xml:space="preserve"> יתברך כביכול ממצות כל איש ישראל, וגודל השמחה אשר בכל העולמות בעשות איש ישראל מצות הבורא ב"ה, ובזה התוכחה מטה את לב בני ישראל לעשות רצון הבורא ברוך הוא...ויש שמוכיח את ישראל בדברים קשים ובדברי </w:t>
      </w:r>
      <w:proofErr w:type="spellStart"/>
      <w:r>
        <w:rPr>
          <w:rtl/>
        </w:rPr>
        <w:t>ביושים</w:t>
      </w:r>
      <w:proofErr w:type="spellEnd"/>
      <w:r>
        <w:rPr>
          <w:rtl/>
        </w:rPr>
        <w:t xml:space="preserve">, עד שהם מוכרחים לעשות רצון הבורא. והחילוק שביניהם, זה שמוכיח את ישראל בטוב, מעלה את נשמת ישראל למעלה </w:t>
      </w:r>
      <w:proofErr w:type="spellStart"/>
      <w:r>
        <w:rPr>
          <w:rtl/>
        </w:rPr>
        <w:t>למעלה</w:t>
      </w:r>
      <w:proofErr w:type="spellEnd"/>
      <w:r>
        <w:rPr>
          <w:rtl/>
        </w:rPr>
        <w:t xml:space="preserve">, ומספר תמיד בצדקת ובגדולת ישראל כמה גדול כוחם למעלה, וראוי הוא להיות מנהיג על ישראל. וזה שמוכיח את ישראל בדברים קשים, אינו בבחינה הזאת. והנה זה שמוכיח את ישראל בטוב ומספר תמיד בגדולת ישראל וצדקתם, אז כל הדברים הנבראים בעולם </w:t>
      </w:r>
      <w:proofErr w:type="spellStart"/>
      <w:r>
        <w:rPr>
          <w:rtl/>
        </w:rPr>
        <w:t>צריכין</w:t>
      </w:r>
      <w:proofErr w:type="spellEnd"/>
      <w:r>
        <w:rPr>
          <w:rtl/>
        </w:rPr>
        <w:t xml:space="preserve"> לעשות מעצמם הרצון של ישראל לדבר שנבראו, דהיינו בשביל ישראל. אבל אם אינו מספר ומעלה צדקת ישראל, אז צריך להכריח כל הנברא בהכרח גדול לעשות מה שנברא, דהיינו לעשות רצון ישראל. ומשה אמר 'שמעו נא המורים', הוכיח את ישראל בדברים קשים, ולכך הוצרך להכות את הסלע לעשות מה שנברא. כי אילו היה מעלה את ישראל כנ"ל, וכמו שהיה כוונת הקב"ה 'ודברתם אל הסלע, כי אז היה מדבר אל הסלע: אתה שנבראת בשביל ישראל והם במעלה גדולה, צריך אתה לעשות מה שנבראת.</w:t>
      </w:r>
    </w:p>
    <w:p w:rsidR="00412C76" w:rsidRDefault="00412C76" w:rsidP="00412C76">
      <w:pPr>
        <w:spacing w:after="0" w:line="240" w:lineRule="auto"/>
        <w:jc w:val="both"/>
        <w:rPr>
          <w:rtl/>
        </w:rPr>
      </w:pPr>
      <w:r>
        <w:rPr>
          <w:rtl/>
        </w:rPr>
        <w:t xml:space="preserve">8. </w:t>
      </w:r>
      <w:r>
        <w:rPr>
          <w:rFonts w:cs="Miriam"/>
          <w:u w:val="single"/>
          <w:rtl/>
        </w:rPr>
        <w:t xml:space="preserve">ליקוטי </w:t>
      </w:r>
      <w:proofErr w:type="spellStart"/>
      <w:r>
        <w:rPr>
          <w:rFonts w:cs="Miriam"/>
          <w:u w:val="single"/>
          <w:rtl/>
        </w:rPr>
        <w:t>מוהר"ן</w:t>
      </w:r>
      <w:proofErr w:type="spellEnd"/>
      <w:r>
        <w:rPr>
          <w:rFonts w:cs="Miriam"/>
          <w:u w:val="single"/>
          <w:rtl/>
        </w:rPr>
        <w:t xml:space="preserve"> תורה כ</w:t>
      </w:r>
      <w:r>
        <w:rPr>
          <w:rtl/>
        </w:rPr>
        <w:t xml:space="preserve">  </w:t>
      </w:r>
    </w:p>
    <w:p w:rsidR="00412C76" w:rsidRDefault="00412C76" w:rsidP="00412C76">
      <w:pPr>
        <w:spacing w:after="0" w:line="240" w:lineRule="auto"/>
        <w:jc w:val="both"/>
        <w:rPr>
          <w:rtl/>
        </w:rPr>
      </w:pPr>
      <w:r>
        <w:rPr>
          <w:rtl/>
        </w:rPr>
        <w:t xml:space="preserve">טעות שטעה משה, שהקב"ה אמר למשה קח את המטה והקהל את העדה, ודברת אל הסלע לעיניהם, </w:t>
      </w:r>
      <w:proofErr w:type="spellStart"/>
      <w:r>
        <w:rPr>
          <w:rtl/>
        </w:rPr>
        <w:t>שיקח</w:t>
      </w:r>
      <w:proofErr w:type="spellEnd"/>
      <w:r>
        <w:rPr>
          <w:rtl/>
        </w:rPr>
        <w:t xml:space="preserve"> ממשלת עוזו שיש לו ממצות וממעשים טובים שלו. והקהל את העדה, כי בשעת הקהל שיש בהם גם רעים, צריך מטה עוז כדי להכניע </w:t>
      </w:r>
      <w:proofErr w:type="spellStart"/>
      <w:r>
        <w:rPr>
          <w:rtl/>
        </w:rPr>
        <w:t>רשעתם</w:t>
      </w:r>
      <w:proofErr w:type="spellEnd"/>
      <w:r>
        <w:rPr>
          <w:rtl/>
        </w:rPr>
        <w:t xml:space="preserve"> כנ"ל. ואח"כ ודברת אל הסלע לעיניהם, אין דיבור אלא נחת...שישפוך שיחו ותפלתו בתחנונים כדל וכרש אל הסלע, היינו לב העליון כנ"ל. לעיניהם </w:t>
      </w:r>
      <w:proofErr w:type="spellStart"/>
      <w:r>
        <w:rPr>
          <w:rtl/>
        </w:rPr>
        <w:t>דייקא</w:t>
      </w:r>
      <w:proofErr w:type="spellEnd"/>
      <w:r>
        <w:rPr>
          <w:rtl/>
        </w:rPr>
        <w:t xml:space="preserve">, שיהיה הקהל בשעת מעשה, כדי שיקשר </w:t>
      </w:r>
      <w:proofErr w:type="spellStart"/>
      <w:r>
        <w:rPr>
          <w:rtl/>
        </w:rPr>
        <w:t>א"ע</w:t>
      </w:r>
      <w:proofErr w:type="spellEnd"/>
      <w:r>
        <w:rPr>
          <w:rtl/>
        </w:rPr>
        <w:t xml:space="preserve"> עם נשמתם כנ"ל. והוא לא כן עשה, שזכר טובו וצדקתו בשעת תפלתו, שלא השתמש עם המטה בשביל הקהל, אלא השתמש עם המטה בשעת תפלתו. וזה בחי' </w:t>
      </w:r>
      <w:proofErr w:type="spellStart"/>
      <w:r>
        <w:rPr>
          <w:rtl/>
        </w:rPr>
        <w:t>וירם</w:t>
      </w:r>
      <w:proofErr w:type="spellEnd"/>
      <w:r>
        <w:rPr>
          <w:rtl/>
        </w:rPr>
        <w:t xml:space="preserve"> משה את ידו, ידו זה תפלתו, כמ"ש ויהי ידיו אמונה, תרגומו </w:t>
      </w:r>
      <w:proofErr w:type="spellStart"/>
      <w:r>
        <w:rPr>
          <w:rtl/>
        </w:rPr>
        <w:t>פרישן</w:t>
      </w:r>
      <w:proofErr w:type="spellEnd"/>
      <w:r>
        <w:rPr>
          <w:rtl/>
        </w:rPr>
        <w:t xml:space="preserve"> בצלו. שהרים את תפלתו...וזהו יען לא האמנתם...שהרים תפלתו מתפלת הקהל, שלא קשר </w:t>
      </w:r>
      <w:proofErr w:type="spellStart"/>
      <w:r>
        <w:rPr>
          <w:rtl/>
        </w:rPr>
        <w:t>א"ע</w:t>
      </w:r>
      <w:proofErr w:type="spellEnd"/>
      <w:r>
        <w:rPr>
          <w:rtl/>
        </w:rPr>
        <w:t xml:space="preserve"> עם הקהל. והתפלה היא אמונה, כמו ויהי ידיו אמונה. </w:t>
      </w:r>
      <w:proofErr w:type="spellStart"/>
      <w:r>
        <w:rPr>
          <w:rtl/>
        </w:rPr>
        <w:t>להקדישני</w:t>
      </w:r>
      <w:proofErr w:type="spellEnd"/>
      <w:r>
        <w:rPr>
          <w:rtl/>
        </w:rPr>
        <w:t xml:space="preserve"> לעיני </w:t>
      </w:r>
      <w:proofErr w:type="spellStart"/>
      <w:r>
        <w:rPr>
          <w:rtl/>
        </w:rPr>
        <w:t>בנ"י</w:t>
      </w:r>
      <w:proofErr w:type="spellEnd"/>
      <w:r>
        <w:rPr>
          <w:rtl/>
        </w:rPr>
        <w:t xml:space="preserve">...כי ע"י התפלה של רבים נתקדש </w:t>
      </w:r>
      <w:proofErr w:type="spellStart"/>
      <w:r>
        <w:rPr>
          <w:rtl/>
        </w:rPr>
        <w:t>הש"י</w:t>
      </w:r>
      <w:proofErr w:type="spellEnd"/>
      <w:r>
        <w:rPr>
          <w:rtl/>
        </w:rPr>
        <w:t xml:space="preserve"> כנ"ל. לכן לא תביאו. </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9. </w:t>
      </w:r>
      <w:r>
        <w:rPr>
          <w:rFonts w:cs="Miriam"/>
          <w:u w:val="single"/>
          <w:rtl/>
        </w:rPr>
        <w:t>ר' צדוק הכהן מלובלין - פרי צדיק במדבר פרשת חוקת אות [</w:t>
      </w:r>
      <w:proofErr w:type="spellStart"/>
      <w:r>
        <w:rPr>
          <w:rFonts w:cs="Miriam"/>
          <w:u w:val="single"/>
          <w:rtl/>
        </w:rPr>
        <w:t>יג</w:t>
      </w:r>
      <w:proofErr w:type="spellEnd"/>
      <w:r>
        <w:rPr>
          <w:rFonts w:cs="Miriam"/>
          <w:u w:val="single"/>
          <w:rtl/>
        </w:rPr>
        <w:t xml:space="preserve">] </w:t>
      </w:r>
    </w:p>
    <w:p w:rsidR="00412C76" w:rsidRDefault="00412C76" w:rsidP="00412C76">
      <w:pPr>
        <w:spacing w:after="0" w:line="240" w:lineRule="auto"/>
        <w:jc w:val="both"/>
        <w:rPr>
          <w:rtl/>
        </w:rPr>
      </w:pPr>
      <w:proofErr w:type="spellStart"/>
      <w:r>
        <w:rPr>
          <w:rtl/>
        </w:rPr>
        <w:t>הענין</w:t>
      </w:r>
      <w:proofErr w:type="spellEnd"/>
      <w:r>
        <w:rPr>
          <w:rtl/>
        </w:rPr>
        <w:t xml:space="preserve"> הוא, </w:t>
      </w:r>
      <w:proofErr w:type="spellStart"/>
      <w:r>
        <w:rPr>
          <w:rtl/>
        </w:rPr>
        <w:t>דעיקר</w:t>
      </w:r>
      <w:proofErr w:type="spellEnd"/>
      <w:r>
        <w:rPr>
          <w:rtl/>
        </w:rPr>
        <w:t xml:space="preserve"> כוונת הציווי הזה </w:t>
      </w:r>
      <w:proofErr w:type="spellStart"/>
      <w:r>
        <w:rPr>
          <w:rtl/>
        </w:rPr>
        <w:t>למשרע"ה</w:t>
      </w:r>
      <w:proofErr w:type="spellEnd"/>
      <w:r>
        <w:rPr>
          <w:rtl/>
        </w:rPr>
        <w:t xml:space="preserve"> היה שיכניס </w:t>
      </w:r>
      <w:proofErr w:type="spellStart"/>
      <w:r>
        <w:rPr>
          <w:rtl/>
        </w:rPr>
        <w:t>כח</w:t>
      </w:r>
      <w:proofErr w:type="spellEnd"/>
      <w:r>
        <w:rPr>
          <w:rtl/>
        </w:rPr>
        <w:t xml:space="preserve"> התורה שבע"פ שלו בישראל, כמו שמסר ליהושע אח"כ...כן </w:t>
      </w:r>
      <w:proofErr w:type="spellStart"/>
      <w:r>
        <w:rPr>
          <w:rtl/>
        </w:rPr>
        <w:t>נצטוה</w:t>
      </w:r>
      <w:proofErr w:type="spellEnd"/>
      <w:r>
        <w:rPr>
          <w:rtl/>
        </w:rPr>
        <w:t xml:space="preserve"> להופיע בכל ישראל </w:t>
      </w:r>
      <w:proofErr w:type="spellStart"/>
      <w:r>
        <w:rPr>
          <w:rtl/>
        </w:rPr>
        <w:t>כח</w:t>
      </w:r>
      <w:proofErr w:type="spellEnd"/>
      <w:r>
        <w:rPr>
          <w:rtl/>
        </w:rPr>
        <w:t xml:space="preserve"> תורה שבע"פ. וזה שנאמר והקהל את העדה...ונתן מימיו שמורה על מדריגת תושבע"פ של משה רבינו. ומשה רבינו רצה להופיע בהם </w:t>
      </w:r>
      <w:proofErr w:type="spellStart"/>
      <w:r>
        <w:rPr>
          <w:rtl/>
        </w:rPr>
        <w:t>ממדריגתו</w:t>
      </w:r>
      <w:proofErr w:type="spellEnd"/>
      <w:r>
        <w:rPr>
          <w:rtl/>
        </w:rPr>
        <w:t xml:space="preserve">, וזה שנאמר </w:t>
      </w:r>
      <w:proofErr w:type="spellStart"/>
      <w:r>
        <w:rPr>
          <w:rtl/>
        </w:rPr>
        <w:t>ויקח</w:t>
      </w:r>
      <w:proofErr w:type="spellEnd"/>
      <w:r>
        <w:rPr>
          <w:rtl/>
        </w:rPr>
        <w:t xml:space="preserve"> משה את המטה מלפני ה'...</w:t>
      </w:r>
      <w:proofErr w:type="spellStart"/>
      <w:r>
        <w:rPr>
          <w:rtl/>
        </w:rPr>
        <w:t>וירם</w:t>
      </w:r>
      <w:proofErr w:type="spellEnd"/>
      <w:r>
        <w:rPr>
          <w:rtl/>
        </w:rPr>
        <w:t xml:space="preserve"> משה את ידו </w:t>
      </w:r>
      <w:proofErr w:type="spellStart"/>
      <w:r>
        <w:rPr>
          <w:rtl/>
        </w:rPr>
        <w:t>וירם</w:t>
      </w:r>
      <w:proofErr w:type="spellEnd"/>
      <w:r>
        <w:rPr>
          <w:rtl/>
        </w:rPr>
        <w:t xml:space="preserve"> מורה </w:t>
      </w:r>
      <w:proofErr w:type="spellStart"/>
      <w:r>
        <w:rPr>
          <w:rtl/>
        </w:rPr>
        <w:t>למדריגה</w:t>
      </w:r>
      <w:proofErr w:type="spellEnd"/>
      <w:r>
        <w:rPr>
          <w:rtl/>
        </w:rPr>
        <w:t xml:space="preserve"> עליונה, שכן מורה לשון רם למעלה מתפיסת השכל ידו יד ו'...אך מ"מ לא </w:t>
      </w:r>
      <w:r>
        <w:rPr>
          <w:rtl/>
        </w:rPr>
        <w:lastRenderedPageBreak/>
        <w:t xml:space="preserve">פעל אז להכניס בלב ישראל </w:t>
      </w:r>
      <w:proofErr w:type="spellStart"/>
      <w:r>
        <w:rPr>
          <w:rtl/>
        </w:rPr>
        <w:t>כח</w:t>
      </w:r>
      <w:proofErr w:type="spellEnd"/>
      <w:r>
        <w:rPr>
          <w:rtl/>
        </w:rPr>
        <w:t xml:space="preserve"> תורה שבעל פה שלו, כמדרגת משה רבינו שמסרה ליהושע...לכן לא תביאו וגו' שמההכרח שיכניסם יהושע לארץ ישראל, והוא יחלק להם קדושת תורה שבעל פה שעל זה מורה קדושת א"י.</w:t>
      </w:r>
    </w:p>
    <w:p w:rsidR="00412C76" w:rsidRDefault="00412C76" w:rsidP="00412C76">
      <w:pPr>
        <w:spacing w:after="0" w:line="240" w:lineRule="auto"/>
        <w:jc w:val="both"/>
        <w:rPr>
          <w:rtl/>
        </w:rPr>
      </w:pPr>
    </w:p>
    <w:p w:rsidR="00412C76" w:rsidRDefault="00412C76" w:rsidP="00412C76">
      <w:pPr>
        <w:spacing w:after="0" w:line="240" w:lineRule="auto"/>
        <w:jc w:val="both"/>
        <w:rPr>
          <w:rFonts w:ascii="Miriam" w:hAnsi="Miriam" w:cs="Miriam"/>
          <w:u w:val="single"/>
          <w:rtl/>
        </w:rPr>
      </w:pPr>
      <w:r>
        <w:rPr>
          <w:rtl/>
        </w:rPr>
        <w:t xml:space="preserve">10. </w:t>
      </w:r>
      <w:r>
        <w:rPr>
          <w:rFonts w:ascii="Miriam" w:hAnsi="Miriam" w:cs="Miriam"/>
          <w:u w:val="single"/>
          <w:rtl/>
        </w:rPr>
        <w:t>אורות התורה / פרק א</w:t>
      </w:r>
    </w:p>
    <w:p w:rsidR="00412C76" w:rsidRDefault="00412C76" w:rsidP="00412C76">
      <w:pPr>
        <w:spacing w:after="0" w:line="240" w:lineRule="auto"/>
        <w:jc w:val="both"/>
        <w:rPr>
          <w:rtl/>
        </w:rPr>
      </w:pPr>
      <w:r>
        <w:rPr>
          <w:rFonts w:ascii="Miriam" w:hAnsi="Miriam" w:cs="Miriam"/>
          <w:sz w:val="22"/>
          <w:szCs w:val="22"/>
          <w:rtl/>
        </w:rPr>
        <w:t>ב</w:t>
      </w:r>
      <w:r>
        <w:rPr>
          <w:rtl/>
        </w:rPr>
        <w:t xml:space="preserve">. תורה שבעל פה מנחת בעצם אפיה של האמה, שמצאה את ברכתה על ידי הגלוי השמימי של תורה שבכתב. </w:t>
      </w:r>
    </w:p>
    <w:p w:rsidR="00412C76" w:rsidRDefault="00412C76" w:rsidP="00412C76">
      <w:pPr>
        <w:spacing w:after="0" w:line="240" w:lineRule="auto"/>
        <w:jc w:val="both"/>
        <w:rPr>
          <w:rtl/>
        </w:rPr>
      </w:pPr>
      <w:r>
        <w:rPr>
          <w:rFonts w:ascii="Miriam" w:hAnsi="Miriam" w:cs="Miriam"/>
          <w:sz w:val="22"/>
          <w:szCs w:val="22"/>
          <w:rtl/>
        </w:rPr>
        <w:t>ג</w:t>
      </w:r>
      <w:r>
        <w:rPr>
          <w:rtl/>
        </w:rPr>
        <w:t xml:space="preserve">. צריכה א"י להיות בנויה, וכל ישראל יושבים עליה מסדרים בכל סדריהם, מקדש ומלכות כהנה ונבואה, שופטים ושוטרים וכל תכסיסיהם, אז חיה היא תורה שבעל פה בכל זיו תפארתה, פורחת ומעלה ניצה ומתחברת </w:t>
      </w:r>
      <w:proofErr w:type="spellStart"/>
      <w:r>
        <w:rPr>
          <w:rtl/>
        </w:rPr>
        <w:t>לתושב"כ</w:t>
      </w:r>
      <w:proofErr w:type="spellEnd"/>
      <w:r>
        <w:rPr>
          <w:rtl/>
        </w:rPr>
        <w:t>.</w:t>
      </w:r>
    </w:p>
    <w:p w:rsidR="00412C76" w:rsidRDefault="00412C76" w:rsidP="00412C76">
      <w:pPr>
        <w:spacing w:after="0" w:line="240" w:lineRule="auto"/>
        <w:jc w:val="both"/>
        <w:rPr>
          <w:rtl/>
        </w:rPr>
      </w:pPr>
    </w:p>
    <w:p w:rsidR="00412C76" w:rsidRDefault="00412C76" w:rsidP="00412C76">
      <w:pPr>
        <w:spacing w:after="0" w:line="240" w:lineRule="auto"/>
        <w:jc w:val="both"/>
        <w:rPr>
          <w:rFonts w:cs="Miriam"/>
          <w:u w:val="single"/>
          <w:rtl/>
        </w:rPr>
      </w:pPr>
      <w:r>
        <w:rPr>
          <w:rtl/>
        </w:rPr>
        <w:t xml:space="preserve">11. </w:t>
      </w:r>
      <w:r>
        <w:rPr>
          <w:rFonts w:cs="Miriam"/>
          <w:u w:val="single"/>
          <w:rtl/>
        </w:rPr>
        <w:t xml:space="preserve">שפת אמת במדבר פרשת </w:t>
      </w:r>
      <w:proofErr w:type="spellStart"/>
      <w:r>
        <w:rPr>
          <w:rFonts w:cs="Miriam"/>
          <w:u w:val="single"/>
          <w:rtl/>
        </w:rPr>
        <w:t>חקת</w:t>
      </w:r>
      <w:proofErr w:type="spellEnd"/>
      <w:r>
        <w:rPr>
          <w:rFonts w:cs="Miriam"/>
          <w:u w:val="single"/>
          <w:rtl/>
        </w:rPr>
        <w:t xml:space="preserve"> </w:t>
      </w:r>
    </w:p>
    <w:p w:rsidR="00412C76" w:rsidRDefault="00412C76" w:rsidP="00412C76">
      <w:pPr>
        <w:spacing w:after="0" w:line="240" w:lineRule="auto"/>
        <w:jc w:val="both"/>
        <w:rPr>
          <w:rtl/>
        </w:rPr>
      </w:pPr>
      <w:r>
        <w:rPr>
          <w:rFonts w:cs="Miriam"/>
          <w:sz w:val="22"/>
          <w:szCs w:val="22"/>
          <w:u w:val="single"/>
          <w:rtl/>
        </w:rPr>
        <w:t xml:space="preserve">שנה </w:t>
      </w:r>
      <w:proofErr w:type="spellStart"/>
      <w:r>
        <w:rPr>
          <w:rFonts w:cs="Miriam"/>
          <w:sz w:val="22"/>
          <w:szCs w:val="22"/>
          <w:u w:val="single"/>
          <w:rtl/>
        </w:rPr>
        <w:t>תרמג</w:t>
      </w:r>
      <w:proofErr w:type="spellEnd"/>
      <w:r>
        <w:rPr>
          <w:rFonts w:cs="Miriam"/>
          <w:sz w:val="22"/>
          <w:szCs w:val="22"/>
          <w:u w:val="single"/>
          <w:rtl/>
        </w:rPr>
        <w:t xml:space="preserve"> </w:t>
      </w:r>
      <w:proofErr w:type="spellStart"/>
      <w:r>
        <w:rPr>
          <w:rtl/>
        </w:rPr>
        <w:t>בענין</w:t>
      </w:r>
      <w:proofErr w:type="spellEnd"/>
      <w:r>
        <w:rPr>
          <w:rtl/>
        </w:rPr>
        <w:t xml:space="preserve"> שירת הבאר, שלא נזכר שמו של </w:t>
      </w:r>
      <w:proofErr w:type="spellStart"/>
      <w:r>
        <w:rPr>
          <w:rtl/>
        </w:rPr>
        <w:t>מרע"ה</w:t>
      </w:r>
      <w:proofErr w:type="spellEnd"/>
      <w:r>
        <w:rPr>
          <w:rtl/>
        </w:rPr>
        <w:t xml:space="preserve">. כי בחי' </w:t>
      </w:r>
      <w:proofErr w:type="spellStart"/>
      <w:r>
        <w:rPr>
          <w:rtl/>
        </w:rPr>
        <w:t>מרע"ה</w:t>
      </w:r>
      <w:proofErr w:type="spellEnd"/>
      <w:r>
        <w:rPr>
          <w:rtl/>
        </w:rPr>
        <w:t xml:space="preserve"> הוא אספקלריא המאירה, בחינת תורה שבכתב, וזה היה שירת הים הכנה לקבלת התורה. ועתה היה שירה זו הכנה לתורה שבע"פ, והוא הבאר </w:t>
      </w:r>
      <w:proofErr w:type="spellStart"/>
      <w:r>
        <w:rPr>
          <w:rtl/>
        </w:rPr>
        <w:t>שצריכין</w:t>
      </w:r>
      <w:proofErr w:type="spellEnd"/>
      <w:r>
        <w:rPr>
          <w:rtl/>
        </w:rPr>
        <w:t xml:space="preserve"> </w:t>
      </w:r>
      <w:proofErr w:type="spellStart"/>
      <w:r>
        <w:rPr>
          <w:rtl/>
        </w:rPr>
        <w:t>בנ"י</w:t>
      </w:r>
      <w:proofErr w:type="spellEnd"/>
      <w:r>
        <w:rPr>
          <w:rtl/>
        </w:rPr>
        <w:t xml:space="preserve"> לעורר </w:t>
      </w:r>
      <w:proofErr w:type="spellStart"/>
      <w:r>
        <w:rPr>
          <w:rtl/>
        </w:rPr>
        <w:t>בכח</w:t>
      </w:r>
      <w:proofErr w:type="spellEnd"/>
      <w:r>
        <w:rPr>
          <w:rtl/>
        </w:rPr>
        <w:t xml:space="preserve"> הפה, כמ"ש עלי באר ענו </w:t>
      </w:r>
      <w:proofErr w:type="spellStart"/>
      <w:r>
        <w:rPr>
          <w:rtl/>
        </w:rPr>
        <w:t>כו</w:t>
      </w:r>
      <w:proofErr w:type="spellEnd"/>
      <w:r>
        <w:rPr>
          <w:rtl/>
        </w:rPr>
        <w:t xml:space="preserve">'. והם ב' בחינות, אמת ואמונה כמ"ש </w:t>
      </w:r>
      <w:proofErr w:type="spellStart"/>
      <w:r>
        <w:rPr>
          <w:rtl/>
        </w:rPr>
        <w:t>במ"א</w:t>
      </w:r>
      <w:proofErr w:type="spellEnd"/>
      <w:r>
        <w:rPr>
          <w:rtl/>
        </w:rPr>
        <w:t xml:space="preserve">. לכן כתיב יען לא האמנתם </w:t>
      </w:r>
      <w:proofErr w:type="spellStart"/>
      <w:r>
        <w:rPr>
          <w:rtl/>
        </w:rPr>
        <w:t>כו</w:t>
      </w:r>
      <w:proofErr w:type="spellEnd"/>
      <w:r>
        <w:rPr>
          <w:rtl/>
        </w:rPr>
        <w:t xml:space="preserve">', וחלילה חלילה שהיו </w:t>
      </w:r>
      <w:proofErr w:type="spellStart"/>
      <w:r>
        <w:rPr>
          <w:rtl/>
        </w:rPr>
        <w:t>מרע"ה</w:t>
      </w:r>
      <w:proofErr w:type="spellEnd"/>
      <w:r>
        <w:rPr>
          <w:rtl/>
        </w:rPr>
        <w:t xml:space="preserve"> ואהרן ח"ו מחוסרי אמונה. אבל </w:t>
      </w:r>
      <w:proofErr w:type="spellStart"/>
      <w:r>
        <w:rPr>
          <w:rtl/>
        </w:rPr>
        <w:t>הענין</w:t>
      </w:r>
      <w:proofErr w:type="spellEnd"/>
      <w:r>
        <w:rPr>
          <w:rtl/>
        </w:rPr>
        <w:t xml:space="preserve">, כי זה היה עדות שאינם מוכנים להנהגת דור החדש, שהיו מוכנים לכנוס לא"י שעיקר הנהגתם בבחינת אמונה. ומדריגת </w:t>
      </w:r>
      <w:proofErr w:type="spellStart"/>
      <w:r>
        <w:rPr>
          <w:rtl/>
        </w:rPr>
        <w:t>מרע"ה</w:t>
      </w:r>
      <w:proofErr w:type="spellEnd"/>
      <w:r>
        <w:rPr>
          <w:rtl/>
        </w:rPr>
        <w:t xml:space="preserve"> אמת, ולא היה יכול להוריד עצמו לבחינה אחרת...אבל עכ"פ הפירוש לא האמנתם, שהיה נוהג בבחינת אמת למעלה מבחינת אמונה.</w:t>
      </w:r>
    </w:p>
    <w:p w:rsidR="00412C76" w:rsidRDefault="00412C76" w:rsidP="00412C76">
      <w:pPr>
        <w:spacing w:after="0" w:line="240" w:lineRule="auto"/>
        <w:jc w:val="both"/>
        <w:rPr>
          <w:rtl/>
        </w:rPr>
      </w:pPr>
      <w:r>
        <w:rPr>
          <w:rFonts w:cs="Miriam"/>
          <w:sz w:val="22"/>
          <w:szCs w:val="22"/>
          <w:u w:val="single"/>
          <w:rtl/>
        </w:rPr>
        <w:t xml:space="preserve">שנה </w:t>
      </w:r>
      <w:proofErr w:type="spellStart"/>
      <w:r>
        <w:rPr>
          <w:rFonts w:cs="Miriam"/>
          <w:sz w:val="22"/>
          <w:szCs w:val="22"/>
          <w:u w:val="single"/>
          <w:rtl/>
        </w:rPr>
        <w:t>תרנ</w:t>
      </w:r>
      <w:proofErr w:type="spellEnd"/>
      <w:r>
        <w:rPr>
          <w:sz w:val="22"/>
          <w:szCs w:val="22"/>
          <w:rtl/>
        </w:rPr>
        <w:t xml:space="preserve"> </w:t>
      </w:r>
      <w:r>
        <w:rPr>
          <w:rtl/>
        </w:rPr>
        <w:t xml:space="preserve">ובדרך זה נבאר כל </w:t>
      </w:r>
      <w:proofErr w:type="spellStart"/>
      <w:r>
        <w:rPr>
          <w:rtl/>
        </w:rPr>
        <w:t>הענין</w:t>
      </w:r>
      <w:proofErr w:type="spellEnd"/>
      <w:r>
        <w:rPr>
          <w:rtl/>
        </w:rPr>
        <w:t xml:space="preserve">, </w:t>
      </w:r>
      <w:proofErr w:type="spellStart"/>
      <w:r>
        <w:rPr>
          <w:rtl/>
        </w:rPr>
        <w:t>דכתיב</w:t>
      </w:r>
      <w:proofErr w:type="spellEnd"/>
      <w:r>
        <w:rPr>
          <w:rtl/>
        </w:rPr>
        <w:t xml:space="preserve"> ודברתם אל הסלע לעיניהם. והיינו שהיה מוכן לעשות זה </w:t>
      </w:r>
      <w:proofErr w:type="spellStart"/>
      <w:r>
        <w:rPr>
          <w:rtl/>
        </w:rPr>
        <w:t>בכחן</w:t>
      </w:r>
      <w:proofErr w:type="spellEnd"/>
      <w:r>
        <w:rPr>
          <w:rtl/>
        </w:rPr>
        <w:t xml:space="preserve"> של </w:t>
      </w:r>
      <w:proofErr w:type="spellStart"/>
      <w:r>
        <w:rPr>
          <w:rtl/>
        </w:rPr>
        <w:t>בנ"י</w:t>
      </w:r>
      <w:proofErr w:type="spellEnd"/>
      <w:r>
        <w:rPr>
          <w:rtl/>
        </w:rPr>
        <w:t xml:space="preserve">, כמ"ש אסוף את העם ואתנה להם. ובאמת מדריגת </w:t>
      </w:r>
      <w:proofErr w:type="spellStart"/>
      <w:r>
        <w:rPr>
          <w:rtl/>
        </w:rPr>
        <w:t>מרע"ה</w:t>
      </w:r>
      <w:proofErr w:type="spellEnd"/>
      <w:r>
        <w:rPr>
          <w:rtl/>
        </w:rPr>
        <w:t xml:space="preserve"> היה למעלה מזה, אבל בני ישראל לא נמשכו אחר הנהגתו שהתחיל עתה הדור של באי הארץ. אכן אם </w:t>
      </w:r>
      <w:proofErr w:type="spellStart"/>
      <w:r>
        <w:rPr>
          <w:rtl/>
        </w:rPr>
        <w:t>מרע"ה</w:t>
      </w:r>
      <w:proofErr w:type="spellEnd"/>
      <w:r>
        <w:rPr>
          <w:rtl/>
        </w:rPr>
        <w:t xml:space="preserve"> היה יכול לבטל עצמו להנהגה שהיה נצרך להם, היה יכול לבוא לארץ ישראל. אכן זה היה העדות שאינו מוכן להנהגה. </w:t>
      </w:r>
      <w:proofErr w:type="spellStart"/>
      <w:r>
        <w:rPr>
          <w:rtl/>
        </w:rPr>
        <w:t>דהנה</w:t>
      </w:r>
      <w:proofErr w:type="spellEnd"/>
      <w:r>
        <w:rPr>
          <w:rtl/>
        </w:rPr>
        <w:t xml:space="preserve">, יש כלל הצריך לפרט ויש פרט הצריך לכלל. פי' שיש צדיקים גדולים ומשה רבינו ע"ה על כולם, שהם </w:t>
      </w:r>
      <w:proofErr w:type="spellStart"/>
      <w:r>
        <w:rPr>
          <w:rtl/>
        </w:rPr>
        <w:t>ממשיכין</w:t>
      </w:r>
      <w:proofErr w:type="spellEnd"/>
      <w:r>
        <w:rPr>
          <w:rtl/>
        </w:rPr>
        <w:t xml:space="preserve"> כל הכלל אחריהם. ויש צדיקים שזכות הציבור מסייעתן, והוא פרט הצריך לכלל. וכזה מצינו שאמר </w:t>
      </w:r>
      <w:proofErr w:type="spellStart"/>
      <w:r>
        <w:rPr>
          <w:rtl/>
        </w:rPr>
        <w:t>מרע"ה</w:t>
      </w:r>
      <w:proofErr w:type="spellEnd"/>
      <w:r>
        <w:rPr>
          <w:rtl/>
        </w:rPr>
        <w:t xml:space="preserve"> על יהושע, שידע להלוך נגד כל רוחו של כל אחד. והיא מדריגה פחותה ממעלת משה, שהמשיך הכלל אחריו. ולכן אמר להם המורים את מוריהם, שהוא מדריגה הנ"ל פרט הצריך לכלל. </w:t>
      </w:r>
      <w:proofErr w:type="spellStart"/>
      <w:r>
        <w:rPr>
          <w:rtl/>
        </w:rPr>
        <w:t>ומרע"ה</w:t>
      </w:r>
      <w:proofErr w:type="spellEnd"/>
      <w:r>
        <w:rPr>
          <w:rtl/>
        </w:rPr>
        <w:t xml:space="preserve"> לא הי' יכול לירד </w:t>
      </w:r>
      <w:proofErr w:type="spellStart"/>
      <w:r>
        <w:rPr>
          <w:rtl/>
        </w:rPr>
        <w:t>ממדריגה</w:t>
      </w:r>
      <w:proofErr w:type="spellEnd"/>
      <w:r>
        <w:rPr>
          <w:rtl/>
        </w:rPr>
        <w:t xml:space="preserve"> שלו, ולכן הקפיד כנגדן. אבל באמת הרצון היה להיות מתחיל הנהגה זו, </w:t>
      </w:r>
      <w:proofErr w:type="spellStart"/>
      <w:r>
        <w:rPr>
          <w:rtl/>
        </w:rPr>
        <w:t>וז"ש</w:t>
      </w:r>
      <w:proofErr w:type="spellEnd"/>
      <w:r>
        <w:rPr>
          <w:rtl/>
        </w:rPr>
        <w:t xml:space="preserve"> יען </w:t>
      </w:r>
      <w:proofErr w:type="spellStart"/>
      <w:r>
        <w:rPr>
          <w:rtl/>
        </w:rPr>
        <w:t>כו</w:t>
      </w:r>
      <w:proofErr w:type="spellEnd"/>
      <w:r>
        <w:rPr>
          <w:rtl/>
        </w:rPr>
        <w:t xml:space="preserve">' </w:t>
      </w:r>
      <w:proofErr w:type="spellStart"/>
      <w:r>
        <w:rPr>
          <w:rtl/>
        </w:rPr>
        <w:t>להקדישני</w:t>
      </w:r>
      <w:proofErr w:type="spellEnd"/>
      <w:r>
        <w:rPr>
          <w:rtl/>
        </w:rPr>
        <w:t xml:space="preserve"> לעיני בני ישראל דווקא. </w:t>
      </w:r>
      <w:proofErr w:type="spellStart"/>
      <w:r>
        <w:rPr>
          <w:rtl/>
        </w:rPr>
        <w:t>דכתיב</w:t>
      </w:r>
      <w:proofErr w:type="spellEnd"/>
      <w:r>
        <w:rPr>
          <w:rtl/>
        </w:rPr>
        <w:t xml:space="preserve"> </w:t>
      </w:r>
      <w:proofErr w:type="spellStart"/>
      <w:r>
        <w:rPr>
          <w:rtl/>
        </w:rPr>
        <w:t>וירם</w:t>
      </w:r>
      <w:proofErr w:type="spellEnd"/>
      <w:r>
        <w:rPr>
          <w:rtl/>
        </w:rPr>
        <w:t xml:space="preserve"> משה </w:t>
      </w:r>
      <w:proofErr w:type="spellStart"/>
      <w:r>
        <w:rPr>
          <w:rtl/>
        </w:rPr>
        <w:t>כו</w:t>
      </w:r>
      <w:proofErr w:type="spellEnd"/>
      <w:r>
        <w:rPr>
          <w:rtl/>
        </w:rPr>
        <w:t xml:space="preserve">', ידו שעשה כפי רום ידו הגבוהה. </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12. </w:t>
      </w:r>
      <w:r>
        <w:rPr>
          <w:rFonts w:ascii="Miriam" w:hAnsi="Miriam" w:cs="Miriam"/>
          <w:u w:val="single"/>
          <w:rtl/>
        </w:rPr>
        <w:t xml:space="preserve">ליקוטים / הוספות לאורות הקודש ד / עמוד </w:t>
      </w:r>
      <w:proofErr w:type="spellStart"/>
      <w:r>
        <w:rPr>
          <w:rFonts w:ascii="Miriam" w:hAnsi="Miriam" w:cs="Miriam"/>
          <w:u w:val="single"/>
          <w:rtl/>
        </w:rPr>
        <w:t>עא</w:t>
      </w:r>
      <w:proofErr w:type="spellEnd"/>
    </w:p>
    <w:p w:rsidR="00412C76" w:rsidRDefault="00412C76" w:rsidP="00412C76">
      <w:pPr>
        <w:spacing w:after="0" w:line="240" w:lineRule="auto"/>
        <w:jc w:val="both"/>
        <w:rPr>
          <w:rtl/>
        </w:rPr>
      </w:pPr>
      <w:r>
        <w:rPr>
          <w:rtl/>
        </w:rPr>
        <w:t xml:space="preserve">סוד חטא הכאת הסלע, הוא </w:t>
      </w:r>
      <w:proofErr w:type="spellStart"/>
      <w:r>
        <w:rPr>
          <w:rtl/>
        </w:rPr>
        <w:t>הנטיה</w:t>
      </w:r>
      <w:proofErr w:type="spellEnd"/>
      <w:r>
        <w:rPr>
          <w:rtl/>
        </w:rPr>
        <w:t xml:space="preserve"> אשר נולדה במוח היותר גדול, בנשמה היותר מאירה </w:t>
      </w:r>
      <w:proofErr w:type="spellStart"/>
      <w:r>
        <w:rPr>
          <w:rtl/>
        </w:rPr>
        <w:t>ושוקקה</w:t>
      </w:r>
      <w:proofErr w:type="spellEnd"/>
      <w:r>
        <w:rPr>
          <w:rtl/>
        </w:rPr>
        <w:t xml:space="preserve"> להשלים את </w:t>
      </w:r>
      <w:proofErr w:type="spellStart"/>
      <w:r>
        <w:rPr>
          <w:rtl/>
        </w:rPr>
        <w:t>הכל</w:t>
      </w:r>
      <w:proofErr w:type="spellEnd"/>
      <w:r>
        <w:rPr>
          <w:rtl/>
        </w:rPr>
        <w:t xml:space="preserve">, להוציא את ההשלמה אל הפועל </w:t>
      </w:r>
      <w:proofErr w:type="spellStart"/>
      <w:r>
        <w:rPr>
          <w:rtl/>
        </w:rPr>
        <w:t>בכח</w:t>
      </w:r>
      <w:proofErr w:type="spellEnd"/>
      <w:r>
        <w:rPr>
          <w:rtl/>
        </w:rPr>
        <w:t xml:space="preserve"> של התגברות. שבזה מתערבת קצת העצמיות הפרטית, שא"א להיות כל נוצר נקי ממנה לגמרי...ובמקום דיבור נולדת הכאה, לשם התעלות הרוחניות וטובת הכלל. והמכים הולכים ופוחתים, בכל ירידה הפרטיות מתגברת והכלליות מתחלשת. עד שבאה היא לידי הירידה היותר איומה, שאין בה כ"א רעת לב חפץ התגברות לבד, הכאה אילמת זועמת בלא שום תכונת דיבור. כיון שנתערב קורטוב כזה ברוחניות הכללית, היה מוכרח שתיפסק פעולת ההשפעה. סידור מדיני מוכרח להיות מונח באופי כללי, שאין הפרטיות מתגברת בו כלל...הוכרח המעמד כולו להיות יורד, משה מת ויהושע מכניס את לארץ. האופי הכבירי מוכרח הוא </w:t>
      </w:r>
      <w:proofErr w:type="spellStart"/>
      <w:r>
        <w:rPr>
          <w:rtl/>
        </w:rPr>
        <w:t>להגנז</w:t>
      </w:r>
      <w:proofErr w:type="spellEnd"/>
      <w:r>
        <w:rPr>
          <w:rtl/>
        </w:rPr>
        <w:t>, ההנהגה המדינית לא תתנהג עוד מהשפעתו הבלתי ממוצעת, וממילא היא נופלת כולה. בפני לבנה אין נמצאת אותה כביריות שבפני חמה אותו הזוהר והעצמה, והוא נותן מקום גם לכוכבים הרבים, ולאור הנרות שכל אחד מאיר בפינתו.</w:t>
      </w:r>
    </w:p>
    <w:p w:rsidR="00412C76" w:rsidRDefault="00412C76" w:rsidP="00412C76">
      <w:pPr>
        <w:spacing w:after="0" w:line="240" w:lineRule="auto"/>
        <w:jc w:val="both"/>
        <w:rPr>
          <w:rtl/>
        </w:rPr>
      </w:pPr>
    </w:p>
    <w:p w:rsidR="00412C76" w:rsidRDefault="00412C76" w:rsidP="00412C76">
      <w:pPr>
        <w:spacing w:after="0" w:line="240" w:lineRule="auto"/>
        <w:jc w:val="both"/>
        <w:rPr>
          <w:rtl/>
        </w:rPr>
      </w:pPr>
      <w:r>
        <w:rPr>
          <w:rtl/>
        </w:rPr>
        <w:t xml:space="preserve">13. </w:t>
      </w:r>
      <w:r>
        <w:rPr>
          <w:rFonts w:ascii="Miriam" w:hAnsi="Miriam" w:cs="Miriam"/>
          <w:u w:val="single"/>
          <w:rtl/>
        </w:rPr>
        <w:t>אורות הקודש / חלק ד / עמוד תק / ט</w:t>
      </w:r>
      <w:r>
        <w:rPr>
          <w:rtl/>
        </w:rPr>
        <w:t xml:space="preserve"> </w:t>
      </w:r>
    </w:p>
    <w:p w:rsidR="00412C76" w:rsidRDefault="00412C76" w:rsidP="00412C76">
      <w:pPr>
        <w:spacing w:after="0" w:line="240" w:lineRule="auto"/>
        <w:jc w:val="both"/>
        <w:rPr>
          <w:rtl/>
        </w:rPr>
      </w:pPr>
      <w:r>
        <w:rPr>
          <w:rtl/>
        </w:rPr>
        <w:t xml:space="preserve">כל הכעסנות שבעולם הבאה מצד הדרכה, במוסר באמונה בדעות ובמעשים, וכל החסרונות המוכרחים שאי-הסבלנות והקנאות עושה בעולם - אע"פ שהרבה חלקים מהם מלאים קדושה גדולה, ובאים גם כן מחסידות חשובה וטהרת לבב - מ"מ אין זה מונע מלהתחשב עם הצד </w:t>
      </w:r>
      <w:proofErr w:type="spellStart"/>
      <w:r>
        <w:rPr>
          <w:rtl/>
        </w:rPr>
        <w:t>החסרוני</w:t>
      </w:r>
      <w:proofErr w:type="spellEnd"/>
      <w:r>
        <w:rPr>
          <w:rtl/>
        </w:rPr>
        <w:t xml:space="preserve"> שבהם...שורש כל זה הוא חטא מי מריבה, וכעסו של משה אמירת שמעו נא המורים, שהביאה הכאת הסלע, במקום שהיה ראוי להיות הרצון והפיוס והדבור. ובתוכן ההופעה של הדרכה של אמונה ושל דיוקי תורה, נתערב בשביל כך </w:t>
      </w:r>
      <w:proofErr w:type="spellStart"/>
      <w:r>
        <w:rPr>
          <w:rtl/>
        </w:rPr>
        <w:t>כח</w:t>
      </w:r>
      <w:proofErr w:type="spellEnd"/>
      <w:r>
        <w:rPr>
          <w:rtl/>
        </w:rPr>
        <w:t xml:space="preserve"> הקפדנות...תורת חסד היא תורה </w:t>
      </w:r>
      <w:proofErr w:type="spellStart"/>
      <w:r>
        <w:rPr>
          <w:rtl/>
        </w:rPr>
        <w:t>דלעילא</w:t>
      </w:r>
      <w:proofErr w:type="spellEnd"/>
      <w:r>
        <w:rPr>
          <w:rtl/>
        </w:rPr>
        <w:t xml:space="preserve"> תורת הסוד, המתגלה לישרים על פי אליהו ביסודה. </w:t>
      </w:r>
      <w:proofErr w:type="spellStart"/>
      <w:r>
        <w:rPr>
          <w:rtl/>
        </w:rPr>
        <w:t>בהתכסמו</w:t>
      </w:r>
      <w:proofErr w:type="spellEnd"/>
      <w:r>
        <w:rPr>
          <w:rtl/>
        </w:rPr>
        <w:t xml:space="preserve"> כבר והרי הוא מוכן לשליחותו לבשר שלום, לעשות שלום בעולם, ולהשוות את המחלוקת לקרב ולא לרחק. והוא בעצמו תוכן פתיחת הפה של משה רבנו, שישוב לדבר אל הסלע במקום ההכאה שעברה. וגילויה של תורת חסד בהתפרשה ברחבה, ע"י תלמידי חכמים בדורות האחרונים, </w:t>
      </w:r>
      <w:proofErr w:type="spellStart"/>
      <w:r>
        <w:rPr>
          <w:rtl/>
        </w:rPr>
        <w:t>אינון</w:t>
      </w:r>
      <w:proofErr w:type="spellEnd"/>
      <w:r>
        <w:rPr>
          <w:rtl/>
        </w:rPr>
        <w:t xml:space="preserve"> </w:t>
      </w:r>
      <w:proofErr w:type="spellStart"/>
      <w:r>
        <w:rPr>
          <w:rtl/>
        </w:rPr>
        <w:t>דאתיין</w:t>
      </w:r>
      <w:proofErr w:type="spellEnd"/>
      <w:r>
        <w:rPr>
          <w:rtl/>
        </w:rPr>
        <w:t xml:space="preserve"> </w:t>
      </w:r>
      <w:proofErr w:type="spellStart"/>
      <w:r>
        <w:rPr>
          <w:rtl/>
        </w:rPr>
        <w:t>מסיטריה</w:t>
      </w:r>
      <w:proofErr w:type="spellEnd"/>
      <w:r>
        <w:rPr>
          <w:rtl/>
        </w:rPr>
        <w:t xml:space="preserve"> </w:t>
      </w:r>
      <w:proofErr w:type="spellStart"/>
      <w:r>
        <w:rPr>
          <w:rtl/>
        </w:rPr>
        <w:t>דמשה</w:t>
      </w:r>
      <w:proofErr w:type="spellEnd"/>
      <w:r>
        <w:rPr>
          <w:rtl/>
        </w:rPr>
        <w:t xml:space="preserve">, ועל ידה יוחל אור של סוכת שלום להיות הולך ונפרש על ישראל ועל ירושלים, ועל כל המון לאומים, אשר יבוא מרחוק...לשם ד' צבאות </w:t>
      </w:r>
      <w:proofErr w:type="spellStart"/>
      <w:r>
        <w:rPr>
          <w:rtl/>
        </w:rPr>
        <w:t>אלהי</w:t>
      </w:r>
      <w:proofErr w:type="spellEnd"/>
      <w:r>
        <w:rPr>
          <w:rtl/>
        </w:rPr>
        <w:t xml:space="preserve"> ישראל, המלך שהשלום שלו. וכל אותו העומק והדיוק, אותה אש הנשמה אשר יצאה להאיר ולחמם על ידי כוחה של הצטרפות </w:t>
      </w:r>
      <w:proofErr w:type="spellStart"/>
      <w:r>
        <w:rPr>
          <w:rtl/>
        </w:rPr>
        <w:t>ריתחא</w:t>
      </w:r>
      <w:proofErr w:type="spellEnd"/>
      <w:r>
        <w:rPr>
          <w:rtl/>
        </w:rPr>
        <w:t xml:space="preserve"> דאורייתא...יצא אל הפועל אחרי שכבר שמשו כל אלה התוצאות הטובות, שיצאו מזה הדרך </w:t>
      </w:r>
      <w:proofErr w:type="spellStart"/>
      <w:r>
        <w:rPr>
          <w:rtl/>
        </w:rPr>
        <w:t>ונסתגלו</w:t>
      </w:r>
      <w:proofErr w:type="spellEnd"/>
      <w:r>
        <w:rPr>
          <w:rtl/>
        </w:rPr>
        <w:t xml:space="preserve"> באומה בעומק נשמתה...יבא באחרית הימים ביתר שאת, ע"י התפשטותה של גבורה רוחנית עליונה מלאה עדינות של שלום </w:t>
      </w:r>
      <w:proofErr w:type="spellStart"/>
      <w:r>
        <w:rPr>
          <w:rtl/>
        </w:rPr>
        <w:t>ושלות</w:t>
      </w:r>
      <w:proofErr w:type="spellEnd"/>
      <w:r>
        <w:rPr>
          <w:rtl/>
        </w:rPr>
        <w:t xml:space="preserve"> השקט. ודבר שלום לגוים, והוכיח במישור </w:t>
      </w:r>
      <w:proofErr w:type="spellStart"/>
      <w:r>
        <w:rPr>
          <w:rtl/>
        </w:rPr>
        <w:t>לענוי</w:t>
      </w:r>
      <w:proofErr w:type="spellEnd"/>
      <w:r>
        <w:rPr>
          <w:rtl/>
        </w:rPr>
        <w:t xml:space="preserve"> ארץ. ונצוץ אור שלום זה הולך הוא, ומוכרח לבוא, ביחד עם אותו הניצוץ של קץ המגולה.</w:t>
      </w:r>
    </w:p>
    <w:p w:rsidR="00412C76" w:rsidRDefault="00412C76" w:rsidP="00412C76">
      <w:pPr>
        <w:spacing w:after="0" w:line="240" w:lineRule="auto"/>
        <w:jc w:val="both"/>
        <w:rPr>
          <w:rtl/>
        </w:rPr>
      </w:pPr>
    </w:p>
    <w:p w:rsidR="00412C76" w:rsidRDefault="00412C76" w:rsidP="00412C76">
      <w:pPr>
        <w:spacing w:after="0" w:line="240" w:lineRule="auto"/>
        <w:jc w:val="both"/>
        <w:rPr>
          <w:rFonts w:ascii="Miriam" w:hAnsi="Miriam" w:cs="Miriam"/>
          <w:u w:val="single"/>
          <w:rtl/>
        </w:rPr>
      </w:pPr>
      <w:r>
        <w:rPr>
          <w:rtl/>
        </w:rPr>
        <w:t xml:space="preserve">14. </w:t>
      </w:r>
      <w:r>
        <w:rPr>
          <w:rFonts w:ascii="Miriam" w:hAnsi="Miriam" w:cs="Miriam"/>
          <w:u w:val="single"/>
          <w:rtl/>
        </w:rPr>
        <w:t>אורות התחיה</w:t>
      </w:r>
    </w:p>
    <w:p w:rsidR="00412C76" w:rsidRDefault="00412C76" w:rsidP="00412C76">
      <w:pPr>
        <w:spacing w:after="0" w:line="240" w:lineRule="auto"/>
        <w:jc w:val="both"/>
        <w:rPr>
          <w:rtl/>
        </w:rPr>
      </w:pPr>
      <w:r>
        <w:rPr>
          <w:rFonts w:ascii="Miriam" w:hAnsi="Miriam" w:cs="Miriam"/>
          <w:sz w:val="22"/>
          <w:szCs w:val="22"/>
          <w:rtl/>
        </w:rPr>
        <w:t>ד</w:t>
      </w:r>
      <w:r>
        <w:rPr>
          <w:sz w:val="22"/>
          <w:szCs w:val="22"/>
          <w:rtl/>
        </w:rPr>
        <w:t xml:space="preserve">. </w:t>
      </w:r>
      <w:r>
        <w:rPr>
          <w:rtl/>
        </w:rPr>
        <w:t xml:space="preserve">היא צריכה להעמיד חסידים גדולים, המיוחדים בגדלות הדעה, המבצרים את המעמד הרוחני של כללות האומה, בקרבם פנימה. הם העליונים הללו יודעים, שאוצר רוח האומה הוא בקרבם...הרוחניות החיובית כבר היא מתפלשת באומה מאליה...על-ידי הארת אלה היחידים שהם שלוחי צבור, ונושאים הם בלבבם את אוצר הרוחניות המחיה של כל העם. הם מכירים, כי סגולתם העליונה היא האוצר הקיבוצי של כללות האומה. והאומה מכרת בהם, את המקום המכבד לנכסיה היותר יקרים, ועל כן היא </w:t>
      </w:r>
      <w:proofErr w:type="spellStart"/>
      <w:r>
        <w:rPr>
          <w:rtl/>
        </w:rPr>
        <w:t>מכבדתם</w:t>
      </w:r>
      <w:proofErr w:type="spellEnd"/>
      <w:r>
        <w:rPr>
          <w:rtl/>
        </w:rPr>
        <w:t xml:space="preserve"> </w:t>
      </w:r>
      <w:proofErr w:type="spellStart"/>
      <w:r>
        <w:rPr>
          <w:rtl/>
        </w:rPr>
        <w:t>ומתיראה</w:t>
      </w:r>
      <w:proofErr w:type="spellEnd"/>
      <w:r>
        <w:rPr>
          <w:rtl/>
        </w:rPr>
        <w:t xml:space="preserve"> מהם יראת הרוממות. </w:t>
      </w:r>
    </w:p>
    <w:p w:rsidR="00412C76" w:rsidRDefault="00412C76" w:rsidP="00412C76">
      <w:pPr>
        <w:spacing w:after="0" w:line="240" w:lineRule="auto"/>
        <w:jc w:val="both"/>
        <w:rPr>
          <w:rtl/>
        </w:rPr>
      </w:pPr>
      <w:r>
        <w:rPr>
          <w:rFonts w:ascii="Miriam" w:hAnsi="Miriam" w:cs="Miriam"/>
          <w:sz w:val="22"/>
          <w:szCs w:val="22"/>
          <w:rtl/>
        </w:rPr>
        <w:t xml:space="preserve">כד. </w:t>
      </w:r>
      <w:r>
        <w:rPr>
          <w:rtl/>
        </w:rPr>
        <w:t xml:space="preserve">אשרי שחושב עצמו כשירים לגבי </w:t>
      </w:r>
      <w:proofErr w:type="spellStart"/>
      <w:r>
        <w:rPr>
          <w:rtl/>
        </w:rPr>
        <w:t>כנס"י</w:t>
      </w:r>
      <w:proofErr w:type="spellEnd"/>
      <w:r>
        <w:rPr>
          <w:rtl/>
        </w:rPr>
        <w:t xml:space="preserve"> כולה, שהיא נחלת ד'. שכל מחשבות לבבו, הגיונותיו חפצו ושאיפתו, אמונתו ורעיונו, אינם כ"א חשק טמיר </w:t>
      </w:r>
      <w:proofErr w:type="spellStart"/>
      <w:r>
        <w:rPr>
          <w:rtl/>
        </w:rPr>
        <w:t>להכלל</w:t>
      </w:r>
      <w:proofErr w:type="spellEnd"/>
      <w:r>
        <w:rPr>
          <w:rtl/>
        </w:rPr>
        <w:t xml:space="preserve"> כולו באוצר חיים זה...ההכרה הפנימית, שהננו שריגים מעץ חיים רב דליות ושגיא פרי - שכל מה שאנו יותר מעורים בגופו של אילן, הננו חיים את החיים היותר שלמים ורעננים, בהווה ובנצח - היא תביא את </w:t>
      </w:r>
      <w:proofErr w:type="spellStart"/>
      <w:r>
        <w:rPr>
          <w:rtl/>
        </w:rPr>
        <w:t>תחית</w:t>
      </w:r>
      <w:proofErr w:type="spellEnd"/>
      <w:r>
        <w:rPr>
          <w:rtl/>
        </w:rPr>
        <w:t xml:space="preserve"> האמה למגמתה. היא ואך היא תקיץ את הקץ שאליו אנו עורגים </w:t>
      </w:r>
      <w:proofErr w:type="spellStart"/>
      <w:r>
        <w:rPr>
          <w:rtl/>
        </w:rPr>
        <w:t>ותתן</w:t>
      </w:r>
      <w:proofErr w:type="spellEnd"/>
      <w:r>
        <w:rPr>
          <w:rtl/>
        </w:rPr>
        <w:t xml:space="preserve"> לנו חסן ישועות.</w:t>
      </w:r>
    </w:p>
    <w:p w:rsidR="00E27A9A" w:rsidRDefault="00E27A9A" w:rsidP="00412C76">
      <w:pPr>
        <w:spacing w:after="0" w:line="240" w:lineRule="auto"/>
      </w:pPr>
    </w:p>
    <w:sectPr w:rsidR="00E27A9A" w:rsidSect="00412C76">
      <w:pgSz w:w="11906" w:h="16838"/>
      <w:pgMar w:top="1021" w:right="1304" w:bottom="680"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76"/>
    <w:rsid w:val="00412C76"/>
    <w:rsid w:val="00A44572"/>
    <w:rsid w:val="00AE06BC"/>
    <w:rsid w:val="00E27A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76"/>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C76"/>
    <w:pPr>
      <w:bidi/>
    </w:pPr>
    <w:rPr>
      <w:rFonts w:cs="Narkisi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9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1647</Words>
  <Characters>8236</Characters>
  <Application>Microsoft Office Word</Application>
  <DocSecurity>0</DocSecurity>
  <Lines>68</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2026-06-15T05:10:00Z</dcterms:created>
  <dcterms:modified xsi:type="dcterms:W3CDTF">2026-06-15T05:11:00Z</dcterms:modified>
</cp:coreProperties>
</file>